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AA6" w:rsidRDefault="00846AA6" w:rsidP="00846AA6">
      <w:pPr>
        <w:pStyle w:val="Znaka"/>
        <w:jc w:val="right"/>
        <w:rPr>
          <w:i w:val="0"/>
        </w:rPr>
      </w:pPr>
    </w:p>
    <w:p w:rsidR="00846AA6" w:rsidRDefault="00846AA6" w:rsidP="00846AA6">
      <w:pPr>
        <w:jc w:val="center"/>
        <w:rPr>
          <w:rFonts w:ascii="Arial" w:hAnsi="Arial"/>
          <w:color w:val="FF0000"/>
        </w:rPr>
      </w:pPr>
    </w:p>
    <w:p w:rsidR="00846AA6" w:rsidRDefault="00846AA6" w:rsidP="00846AA6">
      <w:pPr>
        <w:jc w:val="center"/>
        <w:rPr>
          <w:rFonts w:ascii="Arial" w:hAnsi="Arial"/>
          <w:color w:val="FF0000"/>
        </w:rPr>
      </w:pPr>
    </w:p>
    <w:p w:rsidR="00846AA6" w:rsidRDefault="00846AA6" w:rsidP="00846AA6">
      <w:pPr>
        <w:ind w:right="-286"/>
        <w:jc w:val="center"/>
        <w:rPr>
          <w:rFonts w:ascii="Arial Narrow" w:hAnsi="Arial Narrow"/>
          <w:b/>
          <w:sz w:val="28"/>
        </w:rPr>
      </w:pPr>
    </w:p>
    <w:p w:rsidR="00846AA6" w:rsidRDefault="00846AA6" w:rsidP="00846AA6">
      <w:pPr>
        <w:ind w:right="-286"/>
        <w:jc w:val="center"/>
        <w:rPr>
          <w:rFonts w:ascii="Arial" w:hAnsi="Arial" w:cs="Arial"/>
          <w:b/>
        </w:rPr>
      </w:pPr>
    </w:p>
    <w:p w:rsidR="00846AA6" w:rsidRDefault="00846AA6" w:rsidP="00846AA6">
      <w:pPr>
        <w:ind w:right="-286"/>
        <w:jc w:val="center"/>
        <w:rPr>
          <w:rFonts w:ascii="Arial" w:hAnsi="Arial" w:cs="Arial"/>
          <w:b/>
        </w:rPr>
      </w:pPr>
    </w:p>
    <w:p w:rsidR="00846AA6" w:rsidRPr="00D82716" w:rsidRDefault="00846AA6" w:rsidP="00846AA6">
      <w:pPr>
        <w:ind w:right="-286"/>
        <w:jc w:val="center"/>
        <w:rPr>
          <w:rFonts w:ascii="Arial" w:hAnsi="Arial" w:cs="Arial"/>
          <w:b/>
        </w:rPr>
      </w:pPr>
      <w:r w:rsidRPr="00D82716">
        <w:rPr>
          <w:rFonts w:ascii="Arial" w:hAnsi="Arial" w:cs="Arial"/>
          <w:b/>
        </w:rPr>
        <w:t>PROJEKT PRE STAVEBNÉ POVOLENIE</w:t>
      </w:r>
    </w:p>
    <w:p w:rsidR="00846AA6" w:rsidRPr="00D82716" w:rsidRDefault="00846AA6" w:rsidP="00846AA6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846AA6" w:rsidRDefault="00846AA6" w:rsidP="00846AA6">
      <w:pPr>
        <w:ind w:right="-2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>STREDNÁ ODBORNÁ ŠKOLA OBCHODU A</w:t>
      </w:r>
      <w:r>
        <w:rPr>
          <w:rFonts w:ascii="Arial" w:hAnsi="Arial" w:cs="Arial"/>
          <w:b/>
          <w:sz w:val="24"/>
          <w:szCs w:val="24"/>
        </w:rPr>
        <w:t> </w:t>
      </w:r>
      <w:r w:rsidRPr="00D82716">
        <w:rPr>
          <w:rFonts w:ascii="Arial" w:hAnsi="Arial" w:cs="Arial"/>
          <w:b/>
          <w:sz w:val="24"/>
          <w:szCs w:val="24"/>
        </w:rPr>
        <w:t>SLUŽIEB</w:t>
      </w:r>
    </w:p>
    <w:p w:rsidR="00846AA6" w:rsidRPr="00D82716" w:rsidRDefault="00846AA6" w:rsidP="00846AA6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846AA6" w:rsidRPr="00D82716" w:rsidRDefault="00846AA6" w:rsidP="00846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469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82716">
        <w:rPr>
          <w:rFonts w:ascii="Arial" w:hAnsi="Arial" w:cs="Arial"/>
          <w:b/>
          <w:sz w:val="28"/>
          <w:szCs w:val="28"/>
        </w:rPr>
        <w:t>VÝSTAVBA MULTIFUNKČNÉHO IHRISKA S UMELÝM TRÁVNIKOM A MANTINELMI</w:t>
      </w:r>
    </w:p>
    <w:p w:rsidR="00846AA6" w:rsidRPr="00D82716" w:rsidRDefault="00846AA6" w:rsidP="00846AA6">
      <w:pPr>
        <w:rPr>
          <w:rFonts w:ascii="Arial" w:hAnsi="Arial" w:cs="Arial"/>
          <w:sz w:val="24"/>
          <w:szCs w:val="24"/>
        </w:rPr>
      </w:pPr>
    </w:p>
    <w:p w:rsidR="00846AA6" w:rsidRPr="00D82716" w:rsidRDefault="00846AA6" w:rsidP="00846AA6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846AA6" w:rsidRDefault="00846AA6" w:rsidP="00846AA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F. PROJEKT ORGANIZÁCIE STAVBY</w:t>
      </w:r>
    </w:p>
    <w:p w:rsidR="009053B4" w:rsidRDefault="009053B4" w:rsidP="009053B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46AA6" w:rsidRDefault="009053B4" w:rsidP="009053B4">
      <w:pPr>
        <w:spacing w:after="0"/>
        <w:jc w:val="center"/>
        <w:rPr>
          <w:rFonts w:ascii="Arial Narrow" w:hAnsi="Arial Narrow"/>
          <w:b/>
          <w:color w:val="FF0000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TECHNICKÁ SPRÁVA</w:t>
      </w:r>
    </w:p>
    <w:p w:rsidR="00283265" w:rsidRDefault="00283265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9053B4" w:rsidRDefault="009053B4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9053B4" w:rsidRDefault="009053B4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283265" w:rsidRDefault="00283265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283265" w:rsidRDefault="00283265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283265" w:rsidRPr="00D82716" w:rsidRDefault="00283265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846AA6" w:rsidRPr="00D82716" w:rsidRDefault="00846AA6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846AA6" w:rsidRPr="00D82716" w:rsidRDefault="00846AA6" w:rsidP="00846AA6">
      <w:pPr>
        <w:jc w:val="right"/>
        <w:rPr>
          <w:rFonts w:ascii="Arial Narrow" w:hAnsi="Arial Narrow"/>
        </w:rPr>
      </w:pP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</w:rPr>
      </w:pPr>
      <w:r w:rsidRPr="00D82716">
        <w:rPr>
          <w:rFonts w:ascii="Arial Narrow" w:hAnsi="Arial Narrow"/>
          <w:sz w:val="20"/>
          <w:szCs w:val="20"/>
        </w:rPr>
        <w:t>Zákazkové číslo: 01/</w:t>
      </w:r>
      <w:r w:rsidRPr="00D82716">
        <w:rPr>
          <w:rFonts w:ascii="Arial Narrow" w:hAnsi="Arial Narrow"/>
          <w:bCs/>
          <w:sz w:val="20"/>
          <w:szCs w:val="20"/>
        </w:rPr>
        <w:t>2018</w:t>
      </w:r>
      <w:r w:rsidRPr="00D82716">
        <w:rPr>
          <w:rFonts w:ascii="Arial Narrow" w:hAnsi="Arial Narrow"/>
          <w:sz w:val="20"/>
          <w:szCs w:val="20"/>
        </w:rPr>
        <w:tab/>
        <w:t xml:space="preserve">                                                   </w:t>
      </w:r>
      <w:r>
        <w:rPr>
          <w:rFonts w:ascii="Arial Narrow" w:hAnsi="Arial Narrow"/>
          <w:sz w:val="20"/>
          <w:szCs w:val="20"/>
        </w:rPr>
        <w:t xml:space="preserve">                                                         </w:t>
      </w:r>
      <w:r w:rsidRPr="00D82716">
        <w:rPr>
          <w:rFonts w:ascii="Arial Narrow" w:hAnsi="Arial Narrow"/>
          <w:sz w:val="20"/>
          <w:szCs w:val="20"/>
        </w:rPr>
        <w:t xml:space="preserve">  Výtlačok č.:</w:t>
      </w:r>
      <w:r w:rsidRPr="00D82716">
        <w:rPr>
          <w:rFonts w:ascii="Arial Narrow" w:hAnsi="Arial Narrow"/>
          <w:bCs/>
        </w:rPr>
        <w:t xml:space="preserve">   </w:t>
      </w:r>
    </w:p>
    <w:p w:rsidR="00846AA6" w:rsidRPr="00D8271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Číslo objednávky:</w:t>
      </w:r>
      <w:r w:rsidRPr="00D82716">
        <w:rPr>
          <w:rFonts w:ascii="Arial Narrow" w:hAnsi="Arial Narrow"/>
          <w:bCs/>
          <w:sz w:val="20"/>
          <w:szCs w:val="20"/>
        </w:rPr>
        <w:t xml:space="preserve"> 0069/18</w:t>
      </w:r>
    </w:p>
    <w:p w:rsidR="00846AA6" w:rsidRPr="00D8271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Objednávateľ:</w:t>
      </w:r>
      <w:r w:rsidRPr="00D82716">
        <w:rPr>
          <w:rFonts w:ascii="Arial Narrow" w:hAnsi="Arial Narrow"/>
          <w:bCs/>
          <w:sz w:val="20"/>
          <w:szCs w:val="20"/>
        </w:rPr>
        <w:t xml:space="preserve"> </w:t>
      </w:r>
      <w:r>
        <w:rPr>
          <w:rFonts w:ascii="Arial Narrow" w:hAnsi="Arial Narrow"/>
          <w:bCs/>
          <w:sz w:val="20"/>
          <w:szCs w:val="20"/>
        </w:rPr>
        <w:t>SOŠ obchodu a služieb, Lomonosovova 2797/6,  918 54 Trnava</w:t>
      </w: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Dátum vyhotovenia: 02/2018</w:t>
      </w: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p w:rsidR="00846AA6" w:rsidRPr="005D4943" w:rsidRDefault="00846AA6" w:rsidP="00846AA6">
      <w:pPr>
        <w:pStyle w:val="Nadpis2"/>
        <w:rPr>
          <w:rFonts w:ascii="Arial" w:hAnsi="Arial" w:cs="Arial"/>
          <w:color w:val="000000" w:themeColor="text1"/>
          <w:sz w:val="22"/>
          <w:szCs w:val="22"/>
        </w:rPr>
      </w:pPr>
      <w:bookmarkStart w:id="0" w:name="_Toc507693765"/>
      <w:r w:rsidRPr="005D4943">
        <w:rPr>
          <w:rFonts w:ascii="Arial" w:hAnsi="Arial" w:cs="Arial"/>
          <w:color w:val="000000" w:themeColor="text1"/>
          <w:sz w:val="22"/>
          <w:szCs w:val="22"/>
        </w:rPr>
        <w:t>SKRATKY A ZNAČKY</w:t>
      </w:r>
      <w:bookmarkEnd w:id="0"/>
    </w:p>
    <w:p w:rsidR="00846AA6" w:rsidRDefault="00846AA6" w:rsidP="00846AA6"/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7722"/>
      </w:tblGrid>
      <w:tr w:rsidR="00846AA6" w:rsidTr="001D464A">
        <w:tc>
          <w:tcPr>
            <w:tcW w:w="1488" w:type="dxa"/>
          </w:tcPr>
          <w:p w:rsidR="00846AA6" w:rsidRPr="00D255AF" w:rsidRDefault="00846AA6" w:rsidP="001D464A">
            <w:pPr>
              <w:snapToGrid w:val="0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7722" w:type="dxa"/>
          </w:tcPr>
          <w:p w:rsidR="00846AA6" w:rsidRPr="00D255AF" w:rsidRDefault="00846AA6" w:rsidP="001D464A">
            <w:pPr>
              <w:pStyle w:val="Odsekzoznamu"/>
              <w:snapToGrid w:val="0"/>
              <w:spacing w:after="0"/>
              <w:ind w:left="355"/>
              <w:rPr>
                <w:rFonts w:ascii="Arial Narrow" w:hAnsi="Arial Narrow" w:cs="Arial"/>
                <w:color w:val="000000"/>
                <w:szCs w:val="20"/>
              </w:rPr>
            </w:pPr>
          </w:p>
        </w:tc>
      </w:tr>
      <w:tr w:rsidR="00846AA6" w:rsidTr="001D464A">
        <w:tc>
          <w:tcPr>
            <w:tcW w:w="1488" w:type="dxa"/>
          </w:tcPr>
          <w:p w:rsidR="00846AA6" w:rsidRPr="00D255AF" w:rsidRDefault="00846AA6" w:rsidP="001D464A">
            <w:pPr>
              <w:snapToGrid w:val="0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7722" w:type="dxa"/>
          </w:tcPr>
          <w:p w:rsidR="00846AA6" w:rsidRPr="00D255AF" w:rsidRDefault="00846AA6" w:rsidP="001D464A">
            <w:pPr>
              <w:pStyle w:val="Odsekzoznamu"/>
              <w:snapToGrid w:val="0"/>
              <w:spacing w:after="0"/>
              <w:ind w:left="355"/>
              <w:rPr>
                <w:rFonts w:ascii="Arial Narrow" w:hAnsi="Arial Narrow" w:cs="Arial"/>
                <w:color w:val="000000"/>
                <w:szCs w:val="20"/>
              </w:rPr>
            </w:pPr>
          </w:p>
        </w:tc>
      </w:tr>
      <w:tr w:rsidR="00846AA6" w:rsidTr="001D464A">
        <w:tc>
          <w:tcPr>
            <w:tcW w:w="1488" w:type="dxa"/>
          </w:tcPr>
          <w:p w:rsidR="00846AA6" w:rsidRPr="00D255AF" w:rsidRDefault="00846AA6" w:rsidP="001D464A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OST</w:t>
            </w:r>
          </w:p>
        </w:tc>
        <w:tc>
          <w:tcPr>
            <w:tcW w:w="7722" w:type="dxa"/>
          </w:tcPr>
          <w:p w:rsidR="00846AA6" w:rsidRPr="00D255AF" w:rsidRDefault="00846AA6" w:rsidP="00846AA6">
            <w:pPr>
              <w:pStyle w:val="Odsekzoznamu"/>
              <w:numPr>
                <w:ilvl w:val="0"/>
                <w:numId w:val="1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Cs w:val="20"/>
              </w:rPr>
              <w:t>o</w:t>
            </w:r>
            <w:r w:rsidRPr="00D255AF">
              <w:rPr>
                <w:rFonts w:ascii="Arial Narrow" w:hAnsi="Arial Narrow" w:cs="Arial"/>
                <w:color w:val="000000"/>
                <w:szCs w:val="20"/>
              </w:rPr>
              <w:t>dovzdávacia stanica tepla</w:t>
            </w:r>
          </w:p>
        </w:tc>
      </w:tr>
      <w:tr w:rsidR="00846AA6" w:rsidTr="001D464A">
        <w:tc>
          <w:tcPr>
            <w:tcW w:w="1488" w:type="dxa"/>
          </w:tcPr>
          <w:p w:rsidR="00846AA6" w:rsidRPr="00D255AF" w:rsidRDefault="00846AA6" w:rsidP="001D464A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SO</w:t>
            </w:r>
          </w:p>
        </w:tc>
        <w:tc>
          <w:tcPr>
            <w:tcW w:w="7722" w:type="dxa"/>
          </w:tcPr>
          <w:p w:rsidR="00846AA6" w:rsidRPr="00D255AF" w:rsidRDefault="00846AA6" w:rsidP="00846AA6">
            <w:pPr>
              <w:pStyle w:val="Odsekzoznamu"/>
              <w:numPr>
                <w:ilvl w:val="0"/>
                <w:numId w:val="1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 stavebný objekt</w:t>
            </w:r>
          </w:p>
        </w:tc>
      </w:tr>
      <w:tr w:rsidR="00846AA6" w:rsidTr="001D464A">
        <w:tc>
          <w:tcPr>
            <w:tcW w:w="1488" w:type="dxa"/>
          </w:tcPr>
          <w:p w:rsidR="00846AA6" w:rsidRPr="00D255AF" w:rsidRDefault="00846AA6" w:rsidP="001D464A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ŽP</w:t>
            </w:r>
          </w:p>
        </w:tc>
        <w:tc>
          <w:tcPr>
            <w:tcW w:w="7722" w:type="dxa"/>
          </w:tcPr>
          <w:p w:rsidR="00846AA6" w:rsidRPr="00D255AF" w:rsidRDefault="00846AA6" w:rsidP="00846AA6">
            <w:pPr>
              <w:pStyle w:val="Odsekzoznamu"/>
              <w:numPr>
                <w:ilvl w:val="0"/>
                <w:numId w:val="1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 životné prostredie</w:t>
            </w:r>
          </w:p>
        </w:tc>
      </w:tr>
      <w:tr w:rsidR="00846AA6" w:rsidRPr="00D255AF" w:rsidTr="001D464A">
        <w:tc>
          <w:tcPr>
            <w:tcW w:w="1488" w:type="dxa"/>
          </w:tcPr>
          <w:p w:rsidR="00846AA6" w:rsidRPr="00D255AF" w:rsidRDefault="00846AA6" w:rsidP="001D464A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SO</w:t>
            </w:r>
            <w:r>
              <w:rPr>
                <w:rFonts w:ascii="Arial Narrow" w:hAnsi="Arial Narrow" w:cs="Arial"/>
                <w:color w:val="000000"/>
                <w:szCs w:val="20"/>
              </w:rPr>
              <w:t>Š</w:t>
            </w:r>
          </w:p>
        </w:tc>
        <w:tc>
          <w:tcPr>
            <w:tcW w:w="7722" w:type="dxa"/>
          </w:tcPr>
          <w:p w:rsidR="00846AA6" w:rsidRPr="00D255AF" w:rsidRDefault="00846AA6" w:rsidP="00846AA6">
            <w:pPr>
              <w:pStyle w:val="Odsekzoznamu"/>
              <w:numPr>
                <w:ilvl w:val="0"/>
                <w:numId w:val="1"/>
              </w:numPr>
              <w:snapToGrid w:val="0"/>
              <w:spacing w:after="0"/>
              <w:ind w:left="355" w:hanging="283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Cs w:val="20"/>
              </w:rPr>
              <w:t>Stredná odborná škola obchodu a služieb</w:t>
            </w:r>
          </w:p>
        </w:tc>
      </w:tr>
      <w:tr w:rsidR="00846AA6" w:rsidRPr="00D255AF" w:rsidTr="001D464A">
        <w:tc>
          <w:tcPr>
            <w:tcW w:w="1488" w:type="dxa"/>
          </w:tcPr>
          <w:p w:rsidR="00846AA6" w:rsidRPr="00D255AF" w:rsidRDefault="00846AA6" w:rsidP="001D464A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</w:p>
        </w:tc>
        <w:tc>
          <w:tcPr>
            <w:tcW w:w="7722" w:type="dxa"/>
          </w:tcPr>
          <w:p w:rsidR="00846AA6" w:rsidRPr="00D255AF" w:rsidRDefault="00846AA6" w:rsidP="009160AB">
            <w:pPr>
              <w:pStyle w:val="Odsekzoznamu"/>
              <w:snapToGrid w:val="0"/>
              <w:spacing w:after="0"/>
              <w:ind w:left="355"/>
              <w:rPr>
                <w:rFonts w:ascii="Arial Narrow" w:hAnsi="Arial Narrow" w:cs="Arial"/>
                <w:color w:val="000000"/>
                <w:szCs w:val="20"/>
              </w:rPr>
            </w:pPr>
            <w:bookmarkStart w:id="1" w:name="_GoBack"/>
            <w:bookmarkEnd w:id="1"/>
          </w:p>
        </w:tc>
      </w:tr>
    </w:tbl>
    <w:p w:rsidR="00846AA6" w:rsidRDefault="00846AA6" w:rsidP="00846AA6">
      <w:pPr>
        <w:tabs>
          <w:tab w:val="left" w:pos="2600"/>
        </w:tabs>
      </w:pPr>
      <w:r>
        <w:tab/>
      </w:r>
    </w:p>
    <w:p w:rsidR="00846AA6" w:rsidRPr="00F3618B" w:rsidRDefault="00846AA6" w:rsidP="00846AA6">
      <w:pPr>
        <w:pStyle w:val="mt"/>
      </w:pPr>
      <w:r>
        <w:br w:type="page"/>
      </w:r>
    </w:p>
    <w:p w:rsidR="00846AA6" w:rsidRDefault="00846AA6" w:rsidP="00846AA6"/>
    <w:p w:rsidR="00846AA6" w:rsidRDefault="00846AA6" w:rsidP="00846AA6"/>
    <w:p w:rsidR="00846AA6" w:rsidRPr="00514D85" w:rsidRDefault="00846AA6" w:rsidP="00846AA6">
      <w:pPr>
        <w:pStyle w:val="Hlavikaobsahu"/>
        <w:rPr>
          <w:rFonts w:ascii="Arial Narrow" w:hAnsi="Arial Narrow"/>
          <w:color w:val="000000" w:themeColor="text1"/>
        </w:rPr>
      </w:pPr>
      <w:r w:rsidRPr="00514D85">
        <w:rPr>
          <w:rFonts w:ascii="Arial Narrow" w:hAnsi="Arial Narrow"/>
          <w:color w:val="000000" w:themeColor="text1"/>
        </w:rPr>
        <w:t>OBSAH</w:t>
      </w:r>
    </w:p>
    <w:p w:rsidR="00846AA6" w:rsidRPr="00867D47" w:rsidRDefault="00846AA6" w:rsidP="00846AA6">
      <w:pPr>
        <w:rPr>
          <w:rFonts w:ascii="Arial Narrow" w:hAnsi="Arial Narrow"/>
        </w:rPr>
      </w:pPr>
    </w:p>
    <w:p w:rsidR="00482D8D" w:rsidRDefault="00846AA6">
      <w:pPr>
        <w:pStyle w:val="Obsah2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sk-SK"/>
        </w:rPr>
      </w:pPr>
      <w:r w:rsidRPr="00390866">
        <w:fldChar w:fldCharType="begin"/>
      </w:r>
      <w:r w:rsidRPr="00390866">
        <w:instrText xml:space="preserve"> TOC \o "1-3" \h \z \u </w:instrText>
      </w:r>
      <w:r w:rsidRPr="00390866">
        <w:fldChar w:fldCharType="separate"/>
      </w:r>
      <w:hyperlink w:anchor="_Toc507693765" w:history="1">
        <w:r w:rsidR="00482D8D" w:rsidRPr="00E72396">
          <w:rPr>
            <w:rStyle w:val="Hypertextovprepojenie"/>
            <w:rFonts w:ascii="Arial" w:hAnsi="Arial" w:cs="Arial"/>
            <w:noProof/>
          </w:rPr>
          <w:t>SKRATKY A ZNAČKY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_Toc507693765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2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93766" w:history="1">
        <w:r w:rsidR="00482D8D" w:rsidRPr="00E72396">
          <w:rPr>
            <w:rStyle w:val="Hypertextovprepojenie"/>
          </w:rPr>
          <w:t>ZÁKLADNÉ RIEŠENIE ZARIADENIA STAVENISKA</w:t>
        </w:r>
        <w:r w:rsidR="00482D8D">
          <w:rPr>
            <w:webHidden/>
          </w:rPr>
          <w:tab/>
        </w:r>
        <w:r w:rsidR="00482D8D">
          <w:rPr>
            <w:webHidden/>
          </w:rPr>
          <w:fldChar w:fldCharType="begin"/>
        </w:r>
        <w:r w:rsidR="00482D8D">
          <w:rPr>
            <w:webHidden/>
          </w:rPr>
          <w:instrText xml:space="preserve"> PAGEREF _Toc507693766 \h </w:instrText>
        </w:r>
        <w:r w:rsidR="00482D8D">
          <w:rPr>
            <w:webHidden/>
          </w:rPr>
        </w:r>
        <w:r w:rsidR="00482D8D">
          <w:rPr>
            <w:webHidden/>
          </w:rPr>
          <w:fldChar w:fldCharType="separate"/>
        </w:r>
        <w:r w:rsidR="009053B4">
          <w:rPr>
            <w:webHidden/>
          </w:rPr>
          <w:t>4</w:t>
        </w:r>
        <w:r w:rsidR="00482D8D">
          <w:rPr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67" w:history="1">
        <w:r w:rsidR="00482D8D" w:rsidRPr="00E72396">
          <w:rPr>
            <w:rStyle w:val="Hypertextovprepojenie"/>
            <w:rFonts w:ascii="Arial Narrow" w:hAnsi="Arial Narrow"/>
            <w:noProof/>
          </w:rPr>
          <w:t>1.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CHARAKTERISTIKA STAVENISKA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_Toc507693767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4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68" w:history="1">
        <w:r w:rsidR="00482D8D" w:rsidRPr="00E72396">
          <w:rPr>
            <w:rStyle w:val="Hypertextovprepojenie"/>
            <w:rFonts w:ascii="Arial Narrow" w:hAnsi="Arial Narrow"/>
            <w:noProof/>
          </w:rPr>
          <w:t>2.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KAPACITA A VYUŽITIE EXISTUJÚCICH OBJEKTOV NA ÚČELY STAVENISKA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_Toc507693768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4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69" w:history="1">
        <w:r w:rsidR="00482D8D" w:rsidRPr="00E72396">
          <w:rPr>
            <w:rStyle w:val="Hypertextovprepojenie"/>
            <w:rFonts w:ascii="Arial Narrow" w:hAnsi="Arial Narrow"/>
            <w:noProof/>
          </w:rPr>
          <w:t>3.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KAPACITA A VYUŽITIE STAVEBNÝCH OBJEKTOV BUDOVANÝCH V RÁMCI OBJEKTOVEJ SÚSTAVY STAVBY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_Toc507693769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4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0" w:history="1">
        <w:r w:rsidR="00482D8D" w:rsidRPr="00E72396">
          <w:rPr>
            <w:rStyle w:val="Hypertextovprepojenie"/>
            <w:rFonts w:ascii="Arial Narrow" w:hAnsi="Arial Narrow"/>
            <w:noProof/>
          </w:rPr>
          <w:t>4.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SPÔSOB ZABEZPEČENIA PRÍVODU VODY, ELEKTRICKEJ ENERGIE NA STAVENISKO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_Toc507693770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5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1" w:history="1">
        <w:r w:rsidR="00482D8D" w:rsidRPr="00E72396">
          <w:rPr>
            <w:rStyle w:val="Hypertextovprepojenie"/>
            <w:rFonts w:ascii="Arial Narrow" w:hAnsi="Arial Narrow"/>
            <w:noProof/>
          </w:rPr>
          <w:t>5.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SPÔSOB NAPOJENIA TELEKOMUNIKAČNÝCH ZARIADENÍ NA TELEKOMUNIKAČNÚ SIEŤ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_Toc507693771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6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2" w:history="1">
        <w:r w:rsidR="00482D8D" w:rsidRPr="00E72396">
          <w:rPr>
            <w:rStyle w:val="Hypertextovprepojenie"/>
            <w:rFonts w:ascii="Arial Narrow" w:hAnsi="Arial Narrow"/>
            <w:noProof/>
          </w:rPr>
          <w:t>6.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SPÔSOB ODKANALIZOVANIA OBJEKTOV ZARIADENIA STAVENISKA A SPÔSOB ODVODNENIA STAVENISKA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_Toc507693772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6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3" w:history="1">
        <w:r w:rsidR="00482D8D" w:rsidRPr="00E72396">
          <w:rPr>
            <w:rStyle w:val="Hypertextovprepojenie"/>
            <w:rFonts w:ascii="Arial Narrow" w:hAnsi="Arial Narrow"/>
            <w:noProof/>
          </w:rPr>
          <w:t>7.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PREDPOKLADANÝ MAXIMÁLNY POČET PRACOVNÍKOV ZÚČASTNENÝCH  NA STAVBE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_Toc507693773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6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4" w:history="1">
        <w:r w:rsidR="00482D8D" w:rsidRPr="00E72396">
          <w:rPr>
            <w:rStyle w:val="Hypertextovprepojenie"/>
            <w:rFonts w:ascii="Arial Narrow" w:hAnsi="Arial Narrow"/>
            <w:noProof/>
          </w:rPr>
          <w:t>8.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VPLYV USKUTOČŇOVANIA STAVBY NA ŽP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_Toc507693774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6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5" w:history="1">
        <w:r w:rsidR="00482D8D" w:rsidRPr="00E72396">
          <w:rPr>
            <w:rStyle w:val="Hypertextovprepojenie"/>
            <w:rFonts w:ascii="Arial Narrow" w:hAnsi="Arial Narrow"/>
            <w:noProof/>
          </w:rPr>
          <w:t>9.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POŽIADAVKY NA BEZPEČNOSŤ A OCHRANU ZDRAVIA PRI PRÁCI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_Toc507693775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6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6" w:history="1">
        <w:r w:rsidR="00482D8D" w:rsidRPr="00E72396">
          <w:rPr>
            <w:rStyle w:val="Hypertextovprepojenie"/>
            <w:rFonts w:ascii="Arial Narrow" w:hAnsi="Arial Narrow"/>
            <w:noProof/>
          </w:rPr>
          <w:t>10.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POŽIADAVKY NA BEZPEČNOSŤ A OCHRANU ZDRAVIA PRI PRÁCI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_Toc507693776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7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7" w:history="1">
        <w:r w:rsidR="00482D8D" w:rsidRPr="00E72396">
          <w:rPr>
            <w:rStyle w:val="Hypertextovprepojenie"/>
            <w:rFonts w:ascii="Arial Narrow" w:hAnsi="Arial Narrow"/>
            <w:noProof/>
          </w:rPr>
          <w:t>11.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PODMIENKY POŽIARNEJ BEZPEČNOSTI PREVÁDZKY POČAS VÝSTAVBY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_Toc507693777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8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8" w:history="1">
        <w:r w:rsidR="00482D8D" w:rsidRPr="00E72396">
          <w:rPr>
            <w:rStyle w:val="Hypertextovprepojenie"/>
            <w:rFonts w:ascii="Arial Narrow" w:hAnsi="Arial Narrow"/>
            <w:noProof/>
          </w:rPr>
          <w:t>12.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PODMIENKY UDRŽIAVANIA ČISTOTY A PORIADKU NA PRIĽAHLÝCH VEREJNÝCH PRIETRANSTVÁCH STAVENISKA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_Toc507693778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8</w:t>
        </w:r>
        <w:r w:rsidR="00482D8D">
          <w:rPr>
            <w:noProof/>
            <w:webHidden/>
          </w:rPr>
          <w:fldChar w:fldCharType="end"/>
        </w:r>
      </w:hyperlink>
    </w:p>
    <w:p w:rsidR="00482D8D" w:rsidRDefault="00CD4AF5">
      <w:pPr>
        <w:pStyle w:val="Obsah3"/>
        <w:rPr>
          <w:rFonts w:eastAsiaTheme="minorEastAsia"/>
          <w:noProof/>
          <w:lang w:eastAsia="sk-SK"/>
        </w:rPr>
      </w:pPr>
      <w:hyperlink w:anchor="_Toc507693779" w:history="1">
        <w:r w:rsidR="00482D8D" w:rsidRPr="00E72396">
          <w:rPr>
            <w:rStyle w:val="Hypertextovprepojenie"/>
            <w:rFonts w:ascii="Arial Narrow" w:hAnsi="Arial Narrow"/>
            <w:noProof/>
          </w:rPr>
          <w:t>13.</w:t>
        </w:r>
        <w:r w:rsidR="00482D8D">
          <w:rPr>
            <w:rFonts w:eastAsiaTheme="minorEastAsia"/>
            <w:noProof/>
            <w:lang w:eastAsia="sk-SK"/>
          </w:rPr>
          <w:tab/>
        </w:r>
        <w:r w:rsidR="00482D8D" w:rsidRPr="00E72396">
          <w:rPr>
            <w:rStyle w:val="Hypertextovprepojenie"/>
            <w:rFonts w:ascii="Arial Narrow" w:hAnsi="Arial Narrow"/>
            <w:noProof/>
          </w:rPr>
          <w:t>POŽIADAVKY NA VYKONANIE JEDNOTLIVÝCH PRÁC NA STAVENISKU</w:t>
        </w:r>
        <w:r w:rsidR="00482D8D">
          <w:rPr>
            <w:noProof/>
            <w:webHidden/>
          </w:rPr>
          <w:tab/>
        </w:r>
        <w:r w:rsidR="00482D8D">
          <w:rPr>
            <w:noProof/>
            <w:webHidden/>
          </w:rPr>
          <w:fldChar w:fldCharType="begin"/>
        </w:r>
        <w:r w:rsidR="00482D8D">
          <w:rPr>
            <w:noProof/>
            <w:webHidden/>
          </w:rPr>
          <w:instrText xml:space="preserve"> PAGEREF _Toc507693779 \h </w:instrText>
        </w:r>
        <w:r w:rsidR="00482D8D">
          <w:rPr>
            <w:noProof/>
            <w:webHidden/>
          </w:rPr>
        </w:r>
        <w:r w:rsidR="00482D8D">
          <w:rPr>
            <w:noProof/>
            <w:webHidden/>
          </w:rPr>
          <w:fldChar w:fldCharType="separate"/>
        </w:r>
        <w:r w:rsidR="009053B4">
          <w:rPr>
            <w:noProof/>
            <w:webHidden/>
          </w:rPr>
          <w:t>9</w:t>
        </w:r>
        <w:r w:rsidR="00482D8D">
          <w:rPr>
            <w:noProof/>
            <w:webHidden/>
          </w:rPr>
          <w:fldChar w:fldCharType="end"/>
        </w:r>
      </w:hyperlink>
    </w:p>
    <w:p w:rsidR="00846AA6" w:rsidRPr="00D8271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  <w:r w:rsidRPr="00390866">
        <w:fldChar w:fldCharType="end"/>
      </w:r>
    </w:p>
    <w:p w:rsidR="00846AA6" w:rsidRPr="00D8271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p w:rsidR="00846AA6" w:rsidRPr="00D8271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</w:p>
    <w:p w:rsidR="00283265" w:rsidRDefault="00283265">
      <w:pPr>
        <w:spacing w:after="160" w:line="259" w:lineRule="auto"/>
      </w:pPr>
      <w:r>
        <w:br w:type="page"/>
      </w:r>
    </w:p>
    <w:p w:rsidR="00846AA6" w:rsidRPr="00A84090" w:rsidRDefault="00846AA6" w:rsidP="00846AA6">
      <w:pPr>
        <w:pStyle w:val="Nadpis1"/>
        <w:rPr>
          <w:rFonts w:ascii="Arial Narrow" w:hAnsi="Arial Narrow"/>
          <w:color w:val="000000" w:themeColor="text1"/>
        </w:rPr>
      </w:pPr>
      <w:bookmarkStart w:id="2" w:name="_Toc492568218"/>
      <w:bookmarkStart w:id="3" w:name="_Toc507693766"/>
      <w:r w:rsidRPr="00A84090">
        <w:rPr>
          <w:rFonts w:ascii="Arial Narrow" w:hAnsi="Arial Narrow"/>
          <w:color w:val="000000" w:themeColor="text1"/>
        </w:rPr>
        <w:lastRenderedPageBreak/>
        <w:t>ZÁKLADNÉ RIEŠENIE ZARIADENIA STAVENISKA</w:t>
      </w:r>
      <w:bookmarkEnd w:id="2"/>
      <w:bookmarkEnd w:id="3"/>
    </w:p>
    <w:p w:rsidR="00846AA6" w:rsidRPr="00A84090" w:rsidRDefault="00846AA6" w:rsidP="00846AA6">
      <w:pPr>
        <w:rPr>
          <w:rFonts w:ascii="Arial Narrow" w:hAnsi="Arial Narrow"/>
          <w:color w:val="000000" w:themeColor="text1"/>
        </w:rPr>
      </w:pPr>
    </w:p>
    <w:p w:rsidR="00846AA6" w:rsidRPr="00DB2D17" w:rsidRDefault="00846AA6" w:rsidP="00846AA6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4" w:name="_Toc492568219"/>
      <w:bookmarkStart w:id="5" w:name="_Toc507693767"/>
      <w:r w:rsidRPr="00DB2D17">
        <w:rPr>
          <w:rFonts w:ascii="Arial Narrow" w:hAnsi="Arial Narrow"/>
          <w:color w:val="000000" w:themeColor="text1"/>
          <w:sz w:val="24"/>
          <w:szCs w:val="24"/>
        </w:rPr>
        <w:t>CHARAKTERISTIKA STAVENISKA</w:t>
      </w:r>
      <w:bookmarkEnd w:id="4"/>
      <w:bookmarkEnd w:id="5"/>
    </w:p>
    <w:p w:rsidR="00846AA6" w:rsidRPr="00A84090" w:rsidRDefault="00846AA6" w:rsidP="00846AA6">
      <w:pPr>
        <w:spacing w:after="0"/>
        <w:rPr>
          <w:rFonts w:ascii="Arial Narrow" w:hAnsi="Arial Narrow"/>
        </w:rPr>
      </w:pPr>
    </w:p>
    <w:p w:rsidR="00846AA6" w:rsidRPr="00A84090" w:rsidRDefault="00846AA6" w:rsidP="00846AA6">
      <w:pPr>
        <w:spacing w:after="0"/>
        <w:jc w:val="both"/>
        <w:rPr>
          <w:rFonts w:ascii="Arial Narrow" w:hAnsi="Arial Narrow" w:cs="Arial"/>
        </w:rPr>
      </w:pPr>
      <w:r w:rsidRPr="00A84090">
        <w:rPr>
          <w:rFonts w:ascii="Arial Narrow" w:hAnsi="Arial Narrow" w:cs="Arial"/>
        </w:rPr>
        <w:t xml:space="preserve">Staveniskom  pre multifunkčné ihrisko je asfaltová plocha </w:t>
      </w:r>
      <w:r>
        <w:rPr>
          <w:rFonts w:ascii="Arial Narrow" w:hAnsi="Arial Narrow" w:cs="Arial"/>
        </w:rPr>
        <w:t xml:space="preserve">malého </w:t>
      </w:r>
      <w:r w:rsidRPr="00A84090">
        <w:rPr>
          <w:rFonts w:ascii="Arial Narrow" w:hAnsi="Arial Narrow" w:cs="Arial"/>
        </w:rPr>
        <w:t>futbalového ihriska</w:t>
      </w:r>
      <w:r>
        <w:rPr>
          <w:rFonts w:ascii="Arial Narrow" w:hAnsi="Arial Narrow" w:cs="Arial"/>
        </w:rPr>
        <w:t xml:space="preserve"> o rozlohe, ktorá sa nachádza v areáli </w:t>
      </w:r>
      <w:r w:rsidRPr="00A84090">
        <w:rPr>
          <w:rFonts w:ascii="Arial Narrow" w:hAnsi="Arial Narrow" w:cs="Arial"/>
        </w:rPr>
        <w:t xml:space="preserve"> Strednej odbornej školy obchodu a služieb v Trnave, Lomonosovova 2797/6.</w:t>
      </w:r>
    </w:p>
    <w:p w:rsidR="00846AA6" w:rsidRDefault="00846AA6" w:rsidP="00846AA6">
      <w:p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Priestor staveniska je ohraničený:</w:t>
      </w:r>
    </w:p>
    <w:p w:rsidR="00846AA6" w:rsidRPr="00CD4806" w:rsidRDefault="00846AA6" w:rsidP="00846AA6">
      <w:pPr>
        <w:pStyle w:val="Odsekzoznamu"/>
        <w:numPr>
          <w:ilvl w:val="0"/>
          <w:numId w:val="2"/>
        </w:numPr>
        <w:spacing w:after="0"/>
        <w:jc w:val="both"/>
        <w:rPr>
          <w:rFonts w:ascii="Arial Narrow" w:hAnsi="Arial Narrow" w:cs="Arial"/>
        </w:rPr>
      </w:pPr>
      <w:r w:rsidRPr="00CD4806">
        <w:rPr>
          <w:rFonts w:ascii="Arial Narrow" w:hAnsi="Arial Narrow" w:cs="Arial"/>
        </w:rPr>
        <w:t xml:space="preserve">z východnej strany objektom internátu </w:t>
      </w:r>
      <w:r>
        <w:rPr>
          <w:rFonts w:ascii="Arial Narrow" w:hAnsi="Arial Narrow" w:cs="Arial"/>
        </w:rPr>
        <w:t>školy</w:t>
      </w:r>
    </w:p>
    <w:p w:rsidR="00846AA6" w:rsidRPr="00CD4806" w:rsidRDefault="00846AA6" w:rsidP="00846AA6">
      <w:pPr>
        <w:pStyle w:val="Odsekzoznamu"/>
        <w:numPr>
          <w:ilvl w:val="0"/>
          <w:numId w:val="2"/>
        </w:numPr>
        <w:spacing w:after="0"/>
        <w:jc w:val="both"/>
        <w:rPr>
          <w:rFonts w:ascii="Arial Narrow" w:hAnsi="Arial Narrow" w:cs="Arial"/>
        </w:rPr>
      </w:pPr>
      <w:r w:rsidRPr="00CD4806">
        <w:rPr>
          <w:rFonts w:ascii="Arial Narrow" w:hAnsi="Arial Narrow" w:cs="Arial"/>
        </w:rPr>
        <w:t>spojovacou chodbou medzi internátom</w:t>
      </w:r>
      <w:r>
        <w:rPr>
          <w:rFonts w:ascii="Arial Narrow" w:hAnsi="Arial Narrow" w:cs="Arial"/>
        </w:rPr>
        <w:t xml:space="preserve"> školy</w:t>
      </w:r>
      <w:r w:rsidRPr="00CD4806">
        <w:rPr>
          <w:rFonts w:ascii="Arial Narrow" w:hAnsi="Arial Narrow" w:cs="Arial"/>
        </w:rPr>
        <w:t xml:space="preserve"> a telocvičňou školy, </w:t>
      </w:r>
    </w:p>
    <w:p w:rsidR="00846AA6" w:rsidRPr="00CD4806" w:rsidRDefault="00846AA6" w:rsidP="00846AA6">
      <w:pPr>
        <w:pStyle w:val="Odsekzoznamu"/>
        <w:numPr>
          <w:ilvl w:val="0"/>
          <w:numId w:val="2"/>
        </w:num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z dvoch strán čiastočne </w:t>
      </w:r>
      <w:r w:rsidRPr="00CD4806">
        <w:rPr>
          <w:rFonts w:ascii="Arial Narrow" w:hAnsi="Arial Narrow" w:cs="Arial"/>
        </w:rPr>
        <w:t>objektom OST zapusteným do upraveného terénu</w:t>
      </w:r>
      <w:r>
        <w:rPr>
          <w:rFonts w:ascii="Arial Narrow" w:hAnsi="Arial Narrow" w:cs="Arial"/>
        </w:rPr>
        <w:t xml:space="preserve"> s terasou ohradenou oceľovým zábradlím</w:t>
      </w:r>
      <w:r w:rsidRPr="00CD4806">
        <w:rPr>
          <w:rFonts w:ascii="Arial Narrow" w:hAnsi="Arial Narrow" w:cs="Arial"/>
        </w:rPr>
        <w:t xml:space="preserve">, </w:t>
      </w:r>
    </w:p>
    <w:p w:rsidR="00846AA6" w:rsidRDefault="00846AA6" w:rsidP="00846AA6">
      <w:pPr>
        <w:pStyle w:val="Odsekzoznamu"/>
        <w:numPr>
          <w:ilvl w:val="0"/>
          <w:numId w:val="2"/>
        </w:numPr>
        <w:spacing w:after="0"/>
        <w:jc w:val="both"/>
        <w:rPr>
          <w:rFonts w:ascii="Arial Narrow" w:hAnsi="Arial Narrow" w:cs="Arial"/>
        </w:rPr>
      </w:pPr>
      <w:r w:rsidRPr="00CD4806">
        <w:rPr>
          <w:rFonts w:ascii="Arial Narrow" w:hAnsi="Arial Narrow" w:cs="Arial"/>
        </w:rPr>
        <w:t>oplotením areálu SOŠ na južnej a západnej strane</w:t>
      </w:r>
    </w:p>
    <w:p w:rsidR="00846AA6" w:rsidRDefault="00846AA6" w:rsidP="00846AA6">
      <w:pPr>
        <w:spacing w:after="0"/>
        <w:jc w:val="both"/>
        <w:rPr>
          <w:rFonts w:ascii="Arial Narrow" w:hAnsi="Arial Narrow" w:cs="Arial"/>
        </w:rPr>
      </w:pPr>
    </w:p>
    <w:p w:rsidR="00846AA6" w:rsidRDefault="00846AA6" w:rsidP="00846AA6">
      <w:pPr>
        <w:spacing w:after="0"/>
        <w:jc w:val="both"/>
        <w:rPr>
          <w:rFonts w:ascii="Arial Narrow" w:hAnsi="Arial Narrow"/>
        </w:rPr>
      </w:pPr>
      <w:r w:rsidRPr="00A84090">
        <w:rPr>
          <w:rFonts w:ascii="Arial Narrow" w:hAnsi="Arial Narrow" w:cs="Arial"/>
        </w:rPr>
        <w:t xml:space="preserve">Plocha existujúceho asfaltového ihriska je </w:t>
      </w:r>
      <w:r>
        <w:rPr>
          <w:rFonts w:ascii="Arial Narrow" w:hAnsi="Arial Narrow" w:cs="Arial"/>
        </w:rPr>
        <w:t>605,75 m</w:t>
      </w:r>
      <w:r>
        <w:rPr>
          <w:rFonts w:ascii="Arial Narrow" w:hAnsi="Arial Narrow" w:cs="Arial"/>
          <w:vertAlign w:val="superscript"/>
        </w:rPr>
        <w:t>2</w:t>
      </w:r>
      <w:r>
        <w:rPr>
          <w:rFonts w:ascii="Arial Narrow" w:hAnsi="Arial Narrow" w:cs="Arial"/>
        </w:rPr>
        <w:t xml:space="preserve">, je oplotené oplotením z oceľových stĺpikov </w:t>
      </w:r>
      <w:r w:rsidRPr="0094374C">
        <w:rPr>
          <w:rFonts w:ascii="Arial Narrow" w:hAnsi="Arial Narrow"/>
        </w:rPr>
        <w:t xml:space="preserve">Ø 100 mm </w:t>
      </w:r>
      <w:r>
        <w:rPr>
          <w:rFonts w:ascii="Arial Narrow" w:hAnsi="Arial Narrow"/>
        </w:rPr>
        <w:t>s oceľovým pletivom. Celý pozemok v okolí oploteného asfaltového ihriska je oplotený. V oplotení sú vstupné brány z južnej strany a západnej strany.</w:t>
      </w:r>
    </w:p>
    <w:p w:rsidR="00846AA6" w:rsidRDefault="00846AA6" w:rsidP="00846AA6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Vstup na pozemok počas stavby je prístupný z verejnej mestskej komunikácie. Nachádza sa tu plocha , ktorá umožní prechodne uskladniť demontovaný materiál, vybúraný materiál ako aj materiály pre stavbu. Ostatné plochy v oplotení sú zatrávnené.</w:t>
      </w:r>
    </w:p>
    <w:p w:rsidR="00846AA6" w:rsidRDefault="00846AA6" w:rsidP="00846AA6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V oplotení sa nachádzajú:</w:t>
      </w:r>
    </w:p>
    <w:p w:rsidR="00846AA6" w:rsidRPr="00A73936" w:rsidRDefault="00846AA6" w:rsidP="00846AA6">
      <w:pPr>
        <w:pStyle w:val="Odsekzoznamu"/>
        <w:numPr>
          <w:ilvl w:val="0"/>
          <w:numId w:val="3"/>
        </w:num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betónové chodníky</w:t>
      </w:r>
    </w:p>
    <w:p w:rsidR="00846AA6" w:rsidRPr="00A73936" w:rsidRDefault="00846AA6" w:rsidP="00846AA6">
      <w:pPr>
        <w:pStyle w:val="Odsekzoznamu"/>
        <w:numPr>
          <w:ilvl w:val="0"/>
          <w:numId w:val="3"/>
        </w:num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šachty kanalizácie, vodovodu</w:t>
      </w:r>
    </w:p>
    <w:p w:rsidR="00846AA6" w:rsidRPr="00A73936" w:rsidRDefault="00846AA6" w:rsidP="00846AA6">
      <w:pPr>
        <w:pStyle w:val="Odsekzoznamu"/>
        <w:numPr>
          <w:ilvl w:val="0"/>
          <w:numId w:val="3"/>
        </w:num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vedenie splaškovej kanalizácie</w:t>
      </w:r>
    </w:p>
    <w:p w:rsidR="00846AA6" w:rsidRPr="00A73936" w:rsidRDefault="00846AA6" w:rsidP="00846AA6">
      <w:pPr>
        <w:jc w:val="both"/>
        <w:rPr>
          <w:rFonts w:ascii="Arial Narrow" w:hAnsi="Arial Narrow" w:cs="Arial"/>
        </w:rPr>
      </w:pPr>
      <w:r w:rsidRPr="00A73936">
        <w:rPr>
          <w:rFonts w:ascii="Arial Narrow" w:hAnsi="Arial Narrow" w:cs="Arial"/>
        </w:rPr>
        <w:t xml:space="preserve">Poloha navrhovaného objektu umožňuje napojenie </w:t>
      </w:r>
      <w:r>
        <w:rPr>
          <w:rFonts w:ascii="Arial Narrow" w:hAnsi="Arial Narrow" w:cs="Arial"/>
        </w:rPr>
        <w:t xml:space="preserve">stavby </w:t>
      </w:r>
      <w:r w:rsidRPr="00A73936">
        <w:rPr>
          <w:rFonts w:ascii="Arial Narrow" w:hAnsi="Arial Narrow" w:cs="Arial"/>
        </w:rPr>
        <w:t>na existujúce</w:t>
      </w:r>
      <w:r>
        <w:rPr>
          <w:rFonts w:ascii="Arial Narrow" w:hAnsi="Arial Narrow" w:cs="Arial"/>
        </w:rPr>
        <w:t xml:space="preserve"> inžinierske siete</w:t>
      </w:r>
      <w:r w:rsidRPr="00A73936">
        <w:rPr>
          <w:rFonts w:ascii="Arial Narrow" w:hAnsi="Arial Narrow" w:cs="Arial"/>
        </w:rPr>
        <w:t xml:space="preserve"> inštalácie, ktoré sa nachádzajú </w:t>
      </w:r>
      <w:r>
        <w:rPr>
          <w:rFonts w:ascii="Arial Narrow" w:hAnsi="Arial Narrow" w:cs="Arial"/>
        </w:rPr>
        <w:t>oplotení staveniska.</w:t>
      </w:r>
    </w:p>
    <w:p w:rsidR="00846AA6" w:rsidRPr="00DB2D17" w:rsidRDefault="00846AA6" w:rsidP="00846AA6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6" w:name="_Toc492568220"/>
      <w:bookmarkStart w:id="7" w:name="_Toc507693768"/>
      <w:r w:rsidRPr="00DB2D17">
        <w:rPr>
          <w:rFonts w:ascii="Arial Narrow" w:hAnsi="Arial Narrow"/>
          <w:color w:val="000000" w:themeColor="text1"/>
          <w:sz w:val="24"/>
          <w:szCs w:val="24"/>
        </w:rPr>
        <w:t>KAPACITA A VYUŽITIE EXISTUJÚCICH OBJEKTOV NA ÚČELY STAVENISKA</w:t>
      </w:r>
      <w:bookmarkEnd w:id="6"/>
      <w:bookmarkEnd w:id="7"/>
    </w:p>
    <w:p w:rsidR="00846AA6" w:rsidRDefault="00846AA6" w:rsidP="00846AA6">
      <w:pPr>
        <w:spacing w:after="0"/>
        <w:rPr>
          <w:rFonts w:ascii="Arial Narrow" w:hAnsi="Arial Narrow"/>
        </w:rPr>
      </w:pPr>
    </w:p>
    <w:p w:rsidR="00846AA6" w:rsidRPr="00A84090" w:rsidRDefault="00846AA6" w:rsidP="00846AA6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Pre objekty zariadenia staveniska - skládky demontovaného materiálu a materiálu na stavbu multifunkčného ihriska navrhujeme využiť betónovú plochu v oplotení areálu školy s príjazdom z verejnej mestskej komunikácie ul. </w:t>
      </w:r>
      <w:proofErr w:type="spellStart"/>
      <w:r>
        <w:rPr>
          <w:rFonts w:ascii="Arial Narrow" w:hAnsi="Arial Narrow"/>
        </w:rPr>
        <w:t>Bedřicha</w:t>
      </w:r>
      <w:proofErr w:type="spellEnd"/>
      <w:r>
        <w:rPr>
          <w:rFonts w:ascii="Arial Narrow" w:hAnsi="Arial Narrow"/>
        </w:rPr>
        <w:t xml:space="preserve"> Smetanu.</w:t>
      </w:r>
    </w:p>
    <w:p w:rsidR="00846AA6" w:rsidRDefault="00846AA6" w:rsidP="00846AA6">
      <w:pPr>
        <w:jc w:val="both"/>
        <w:rPr>
          <w:rFonts w:ascii="Arial Narrow" w:hAnsi="Arial Narrow"/>
          <w:szCs w:val="20"/>
        </w:rPr>
      </w:pPr>
    </w:p>
    <w:p w:rsidR="00846AA6" w:rsidRPr="00DB2D17" w:rsidRDefault="00846AA6" w:rsidP="00846AA6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8" w:name="_Toc492568221"/>
      <w:r>
        <w:rPr>
          <w:rFonts w:ascii="Arial Narrow" w:hAnsi="Arial Narrow"/>
          <w:color w:val="000000" w:themeColor="text1"/>
        </w:rPr>
        <w:t xml:space="preserve"> </w:t>
      </w:r>
      <w:bookmarkStart w:id="9" w:name="_Toc507693769"/>
      <w:r w:rsidRPr="00DB2D17">
        <w:rPr>
          <w:rFonts w:ascii="Arial Narrow" w:hAnsi="Arial Narrow"/>
          <w:color w:val="000000" w:themeColor="text1"/>
          <w:sz w:val="24"/>
          <w:szCs w:val="24"/>
        </w:rPr>
        <w:t>KAPACITA A VYUŽITIE STAVEBNÝCH OBJEKTOV BUDOVANÝCH V RÁMCI OBJEKTOVEJ SÚSTAVY STAVBY</w:t>
      </w:r>
      <w:bookmarkEnd w:id="8"/>
      <w:bookmarkEnd w:id="9"/>
    </w:p>
    <w:p w:rsidR="00846AA6" w:rsidRDefault="00846AA6" w:rsidP="00846AA6">
      <w:pPr>
        <w:spacing w:after="0"/>
        <w:rPr>
          <w:rFonts w:ascii="Arial Narrow" w:hAnsi="Arial Narrow"/>
        </w:rPr>
      </w:pPr>
    </w:p>
    <w:p w:rsidR="00846AA6" w:rsidRPr="00A84090" w:rsidRDefault="00846AA6" w:rsidP="00846AA6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Vzhľadom na charakter stavených prác, nie je potrebné budovať nové plochy pre zariadenie staveniska. Práce navrhujeme vykonávať postupne v zmysle harmonogramu prác. </w:t>
      </w:r>
    </w:p>
    <w:p w:rsidR="00846AA6" w:rsidRPr="00A84090" w:rsidRDefault="00846AA6" w:rsidP="00846AA6">
      <w:pPr>
        <w:rPr>
          <w:rFonts w:ascii="Arial Narrow" w:hAnsi="Arial Narrow"/>
        </w:rPr>
      </w:pPr>
      <w:r w:rsidRPr="00A84090">
        <w:rPr>
          <w:rFonts w:ascii="Arial Narrow" w:hAnsi="Arial Narrow"/>
        </w:rPr>
        <w:t xml:space="preserve">Objektom dotknutým navrhovanou stavbou je: </w:t>
      </w:r>
    </w:p>
    <w:p w:rsidR="00846AA6" w:rsidRDefault="00846AA6" w:rsidP="00846AA6">
      <w:pPr>
        <w:pStyle w:val="Odsekzoznamu"/>
        <w:numPr>
          <w:ilvl w:val="0"/>
          <w:numId w:val="5"/>
        </w:numPr>
        <w:jc w:val="both"/>
        <w:rPr>
          <w:rFonts w:ascii="Arial Narrow" w:hAnsi="Arial Narrow"/>
        </w:rPr>
      </w:pPr>
      <w:r w:rsidRPr="00396E4B">
        <w:rPr>
          <w:rFonts w:ascii="Arial Narrow" w:hAnsi="Arial Narrow"/>
        </w:rPr>
        <w:t>Objekt  odovzdávacej stanice tepla – z rozvádzača R-VS, ktorý bude dozbrojený ističom 20/3/B v odovzdávacej stanici tepla</w:t>
      </w:r>
      <w:r>
        <w:rPr>
          <w:rFonts w:ascii="Arial Narrow" w:hAnsi="Arial Narrow"/>
        </w:rPr>
        <w:t>.</w:t>
      </w:r>
      <w:r w:rsidRPr="00396E4B">
        <w:rPr>
          <w:rFonts w:ascii="Arial Narrow" w:hAnsi="Arial Narrow"/>
        </w:rPr>
        <w:t xml:space="preserve"> Výzbroj rozvádzačov musí spĺňať požiadavky na skratovú odolnosť. </w:t>
      </w:r>
    </w:p>
    <w:p w:rsidR="00846AA6" w:rsidRDefault="00846AA6" w:rsidP="00846AA6">
      <w:pPr>
        <w:pStyle w:val="Odsekzoznamu"/>
        <w:numPr>
          <w:ilvl w:val="0"/>
          <w:numId w:val="5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Spevnená betónová plocha pre zariadenie staveniska</w:t>
      </w:r>
    </w:p>
    <w:p w:rsidR="00846AA6" w:rsidRDefault="00846AA6" w:rsidP="00846AA6">
      <w:pPr>
        <w:pStyle w:val="Odsekzoznamu"/>
        <w:numPr>
          <w:ilvl w:val="0"/>
          <w:numId w:val="5"/>
        </w:numPr>
        <w:jc w:val="both"/>
        <w:rPr>
          <w:rFonts w:ascii="Arial Narrow" w:hAnsi="Arial Narrow"/>
        </w:rPr>
      </w:pPr>
      <w:r w:rsidRPr="00DB2D17">
        <w:rPr>
          <w:rFonts w:ascii="Arial Narrow" w:hAnsi="Arial Narrow"/>
        </w:rPr>
        <w:t>Trávnaté plochy okolo existujúceho a navrhovaného ihriska, ktoré je nutné po ukončení stavby upraviť do pôvodného stavu</w:t>
      </w:r>
      <w:r>
        <w:rPr>
          <w:rFonts w:ascii="Arial Narrow" w:hAnsi="Arial Narrow"/>
        </w:rPr>
        <w:t>; poškodenia trávnatého porastu musí zhotoviteľ poškodené plochy znovu zatrávniť</w:t>
      </w:r>
    </w:p>
    <w:p w:rsidR="00846AA6" w:rsidRDefault="00846AA6" w:rsidP="00846AA6">
      <w:pPr>
        <w:pStyle w:val="Odsekzoznamu"/>
        <w:ind w:left="1146"/>
        <w:jc w:val="both"/>
        <w:rPr>
          <w:rFonts w:ascii="Arial Narrow" w:hAnsi="Arial Narrow"/>
        </w:rPr>
      </w:pPr>
    </w:p>
    <w:p w:rsidR="00846AA6" w:rsidRPr="00A84090" w:rsidRDefault="00846AA6" w:rsidP="00846AA6">
      <w:pPr>
        <w:pStyle w:val="Odsekzoznamu"/>
        <w:spacing w:after="0"/>
        <w:ind w:left="1866"/>
        <w:jc w:val="both"/>
        <w:rPr>
          <w:rFonts w:ascii="Arial Narrow" w:hAnsi="Arial Narrow"/>
        </w:rPr>
      </w:pPr>
    </w:p>
    <w:p w:rsidR="00846AA6" w:rsidRPr="00DB2D17" w:rsidRDefault="00846AA6" w:rsidP="00846AA6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10" w:name="_Toc492568222"/>
      <w:bookmarkStart w:id="11" w:name="_Toc507693770"/>
      <w:r w:rsidRPr="00DB2D17">
        <w:rPr>
          <w:rFonts w:ascii="Arial Narrow" w:hAnsi="Arial Narrow"/>
          <w:color w:val="000000" w:themeColor="text1"/>
          <w:sz w:val="24"/>
          <w:szCs w:val="24"/>
        </w:rPr>
        <w:t>SPÔSOB ZABEZPEČENIA PRÍVODU VODY, ELEKTRICKEJ ENERGIE NA STAVENISKO</w:t>
      </w:r>
      <w:bookmarkEnd w:id="10"/>
      <w:bookmarkEnd w:id="11"/>
    </w:p>
    <w:p w:rsidR="00846AA6" w:rsidRDefault="00846AA6" w:rsidP="00846AA6">
      <w:pPr>
        <w:pStyle w:val="Odsekzoznamu"/>
        <w:ind w:left="0"/>
        <w:jc w:val="both"/>
        <w:rPr>
          <w:rFonts w:ascii="Arial Narrow" w:hAnsi="Arial Narrow" w:cs="Arial"/>
          <w:szCs w:val="20"/>
        </w:rPr>
      </w:pPr>
    </w:p>
    <w:p w:rsidR="00846AA6" w:rsidRDefault="00846AA6" w:rsidP="00846AA6">
      <w:pPr>
        <w:spacing w:after="0"/>
        <w:jc w:val="both"/>
        <w:rPr>
          <w:rFonts w:ascii="Arial Narrow" w:hAnsi="Arial Narrow" w:cs="Arial"/>
          <w:szCs w:val="20"/>
        </w:rPr>
      </w:pPr>
      <w:r w:rsidRPr="00A84090">
        <w:rPr>
          <w:rFonts w:ascii="Arial Narrow" w:hAnsi="Arial Narrow" w:cs="Arial"/>
          <w:szCs w:val="20"/>
        </w:rPr>
        <w:t xml:space="preserve">Pre zabezpečenie miesta odberu elektrickej energie (MOE) navrhujeme </w:t>
      </w:r>
      <w:r>
        <w:rPr>
          <w:rFonts w:ascii="Arial Narrow" w:hAnsi="Arial Narrow" w:cs="Arial"/>
          <w:szCs w:val="20"/>
        </w:rPr>
        <w:t>osadiť staveniskový rozvádzača s ističom 3/50A/B, ktorý bude</w:t>
      </w:r>
      <w:r w:rsidRPr="00DB2D17">
        <w:rPr>
          <w:rFonts w:ascii="Arial Narrow" w:hAnsi="Arial Narrow" w:cs="Arial"/>
          <w:szCs w:val="20"/>
        </w:rPr>
        <w:t xml:space="preserve"> napojený z výmenníkovej stanice z rozvádzača R-VS</w:t>
      </w:r>
      <w:r>
        <w:rPr>
          <w:rFonts w:ascii="Arial Narrow" w:hAnsi="Arial Narrow" w:cs="Arial"/>
          <w:szCs w:val="20"/>
        </w:rPr>
        <w:t xml:space="preserve"> dozbrojeného </w:t>
      </w:r>
      <w:r w:rsidRPr="00E31519">
        <w:rPr>
          <w:rFonts w:ascii="Arial Narrow" w:hAnsi="Arial Narrow" w:cs="Arial"/>
          <w:szCs w:val="20"/>
        </w:rPr>
        <w:t>ističom 20/3/B.</w:t>
      </w:r>
    </w:p>
    <w:p w:rsidR="00846AA6" w:rsidRDefault="00846AA6" w:rsidP="00846AA6">
      <w:pPr>
        <w:spacing w:after="0"/>
        <w:jc w:val="both"/>
        <w:rPr>
          <w:rFonts w:ascii="Arial Narrow" w:hAnsi="Arial Narrow" w:cs="Arial"/>
          <w:szCs w:val="20"/>
        </w:rPr>
      </w:pPr>
      <w:r>
        <w:rPr>
          <w:rFonts w:ascii="Arial Narrow" w:hAnsi="Arial Narrow" w:cs="Arial"/>
          <w:szCs w:val="20"/>
        </w:rPr>
        <w:t xml:space="preserve">Napojenie na vodu počas stavby navrhujeme </w:t>
      </w:r>
      <w:r w:rsidR="001D464A">
        <w:rPr>
          <w:rFonts w:ascii="Arial Narrow" w:hAnsi="Arial Narrow" w:cs="Arial"/>
          <w:szCs w:val="20"/>
        </w:rPr>
        <w:t>z rozvodu vody v odovzdávacej stanici tepla.</w:t>
      </w:r>
    </w:p>
    <w:p w:rsidR="00E01AE1" w:rsidRDefault="00E01AE1"/>
    <w:p w:rsidR="00846AA6" w:rsidRDefault="00846AA6">
      <w:r w:rsidRPr="00846AA6">
        <w:rPr>
          <w:noProof/>
          <w:lang w:eastAsia="sk-SK"/>
        </w:rPr>
        <w:drawing>
          <wp:inline distT="0" distB="0" distL="0" distR="0">
            <wp:extent cx="5652224" cy="6036733"/>
            <wp:effectExtent l="0" t="0" r="5715" b="254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595" cy="6054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46AA6" w:rsidTr="00846AA6">
        <w:tc>
          <w:tcPr>
            <w:tcW w:w="9062" w:type="dxa"/>
          </w:tcPr>
          <w:p w:rsidR="00846AA6" w:rsidRDefault="00846AA6" w:rsidP="00846AA6">
            <w:pPr>
              <w:spacing w:after="0"/>
              <w:rPr>
                <w:rFonts w:ascii="Arial Narrow" w:hAnsi="Arial Narrow"/>
              </w:rPr>
            </w:pPr>
            <w:r w:rsidRPr="00846AA6">
              <w:rPr>
                <w:rFonts w:ascii="Arial Narrow" w:hAnsi="Arial Narrow"/>
                <w:b/>
                <w:color w:val="FF0000"/>
              </w:rPr>
              <w:t>MOV</w:t>
            </w:r>
            <w:r>
              <w:rPr>
                <w:rFonts w:ascii="Arial Narrow" w:hAnsi="Arial Narrow"/>
              </w:rPr>
              <w:t xml:space="preserve"> - </w:t>
            </w:r>
            <w:r w:rsidRPr="00846AA6">
              <w:rPr>
                <w:rFonts w:ascii="Arial Narrow" w:hAnsi="Arial Narrow"/>
              </w:rPr>
              <w:t>MIESTO ODBERU VODY</w:t>
            </w:r>
          </w:p>
          <w:p w:rsidR="00846AA6" w:rsidRPr="00846AA6" w:rsidRDefault="00846AA6" w:rsidP="00846AA6">
            <w:pPr>
              <w:spacing w:after="0"/>
              <w:rPr>
                <w:rFonts w:ascii="Arial Narrow" w:hAnsi="Arial Narrow"/>
              </w:rPr>
            </w:pPr>
            <w:r w:rsidRPr="00846AA6">
              <w:rPr>
                <w:rFonts w:ascii="Arial Narrow" w:hAnsi="Arial Narrow"/>
                <w:b/>
                <w:color w:val="FF0000"/>
              </w:rPr>
              <w:t>MOE</w:t>
            </w:r>
            <w:r>
              <w:rPr>
                <w:rFonts w:ascii="Arial Narrow" w:hAnsi="Arial Narrow"/>
              </w:rPr>
              <w:t xml:space="preserve"> - MIESTO ODBERU ELEKTRICKEJ ENERGIE</w:t>
            </w:r>
          </w:p>
        </w:tc>
      </w:tr>
    </w:tbl>
    <w:p w:rsidR="001D464A" w:rsidRDefault="001D464A" w:rsidP="00846AA6">
      <w:pPr>
        <w:spacing w:after="0"/>
        <w:jc w:val="center"/>
        <w:rPr>
          <w:rFonts w:ascii="Arial Narrow" w:hAnsi="Arial Narrow"/>
          <w:i/>
        </w:rPr>
      </w:pPr>
    </w:p>
    <w:p w:rsidR="00846AA6" w:rsidRPr="00846AA6" w:rsidRDefault="00846AA6" w:rsidP="00846AA6">
      <w:pPr>
        <w:spacing w:after="0"/>
        <w:jc w:val="center"/>
        <w:rPr>
          <w:rFonts w:ascii="Arial Narrow" w:hAnsi="Arial Narrow"/>
          <w:i/>
        </w:rPr>
      </w:pPr>
      <w:r w:rsidRPr="00846AA6">
        <w:rPr>
          <w:rFonts w:ascii="Arial Narrow" w:hAnsi="Arial Narrow"/>
          <w:i/>
        </w:rPr>
        <w:t>Situácia – miesto odberov energií počas stavby</w:t>
      </w:r>
    </w:p>
    <w:p w:rsidR="00846AA6" w:rsidRPr="00846AA6" w:rsidRDefault="00846AA6" w:rsidP="00846AA6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12" w:name="_Toc492568223"/>
      <w:bookmarkStart w:id="13" w:name="_Toc507693771"/>
      <w:r w:rsidRPr="00846AA6">
        <w:rPr>
          <w:rFonts w:ascii="Arial Narrow" w:hAnsi="Arial Narrow"/>
          <w:color w:val="000000" w:themeColor="text1"/>
          <w:sz w:val="24"/>
          <w:szCs w:val="24"/>
        </w:rPr>
        <w:lastRenderedPageBreak/>
        <w:t>SP</w:t>
      </w:r>
      <w:r w:rsidRPr="00846AA6">
        <w:rPr>
          <w:rFonts w:ascii="Arial Narrow" w:hAnsi="Arial Narrow" w:hint="eastAsia"/>
          <w:color w:val="000000" w:themeColor="text1"/>
          <w:sz w:val="24"/>
          <w:szCs w:val="24"/>
        </w:rPr>
        <w:t>Ô</w:t>
      </w:r>
      <w:r w:rsidRPr="00846AA6">
        <w:rPr>
          <w:rFonts w:ascii="Arial Narrow" w:hAnsi="Arial Narrow"/>
          <w:color w:val="000000" w:themeColor="text1"/>
          <w:sz w:val="24"/>
          <w:szCs w:val="24"/>
        </w:rPr>
        <w:t>SOB NAPOJENIA TELEKOMUNIKA</w:t>
      </w:r>
      <w:r w:rsidRPr="00846AA6">
        <w:rPr>
          <w:rFonts w:ascii="Arial Narrow" w:hAnsi="Arial Narrow" w:hint="eastAsia"/>
          <w:color w:val="000000" w:themeColor="text1"/>
          <w:sz w:val="24"/>
          <w:szCs w:val="24"/>
        </w:rPr>
        <w:t>Č</w:t>
      </w:r>
      <w:r w:rsidRPr="00846AA6">
        <w:rPr>
          <w:rFonts w:ascii="Arial Narrow" w:hAnsi="Arial Narrow"/>
          <w:color w:val="000000" w:themeColor="text1"/>
          <w:sz w:val="24"/>
          <w:szCs w:val="24"/>
        </w:rPr>
        <w:t>N</w:t>
      </w:r>
      <w:r w:rsidRPr="00846AA6">
        <w:rPr>
          <w:rFonts w:ascii="Arial Narrow" w:hAnsi="Arial Narrow" w:hint="eastAsia"/>
          <w:color w:val="000000" w:themeColor="text1"/>
          <w:sz w:val="24"/>
          <w:szCs w:val="24"/>
        </w:rPr>
        <w:t>Ý</w:t>
      </w:r>
      <w:r w:rsidRPr="00846AA6">
        <w:rPr>
          <w:rFonts w:ascii="Arial Narrow" w:hAnsi="Arial Narrow"/>
          <w:color w:val="000000" w:themeColor="text1"/>
          <w:sz w:val="24"/>
          <w:szCs w:val="24"/>
        </w:rPr>
        <w:t>CH ZARIADEN</w:t>
      </w:r>
      <w:r w:rsidRPr="00846AA6">
        <w:rPr>
          <w:rFonts w:ascii="Arial Narrow" w:hAnsi="Arial Narrow" w:hint="eastAsia"/>
          <w:color w:val="000000" w:themeColor="text1"/>
          <w:sz w:val="24"/>
          <w:szCs w:val="24"/>
        </w:rPr>
        <w:t>Í</w:t>
      </w:r>
      <w:r w:rsidRPr="00846AA6">
        <w:rPr>
          <w:rFonts w:ascii="Arial Narrow" w:hAnsi="Arial Narrow"/>
          <w:color w:val="000000" w:themeColor="text1"/>
          <w:sz w:val="24"/>
          <w:szCs w:val="24"/>
        </w:rPr>
        <w:t xml:space="preserve"> NA TELEKOMUNIKA</w:t>
      </w:r>
      <w:r w:rsidRPr="00846AA6">
        <w:rPr>
          <w:rFonts w:ascii="Arial Narrow" w:hAnsi="Arial Narrow" w:hint="eastAsia"/>
          <w:color w:val="000000" w:themeColor="text1"/>
          <w:sz w:val="24"/>
          <w:szCs w:val="24"/>
        </w:rPr>
        <w:t>Č</w:t>
      </w:r>
      <w:r w:rsidRPr="00846AA6">
        <w:rPr>
          <w:rFonts w:ascii="Arial Narrow" w:hAnsi="Arial Narrow"/>
          <w:color w:val="000000" w:themeColor="text1"/>
          <w:sz w:val="24"/>
          <w:szCs w:val="24"/>
        </w:rPr>
        <w:t>N</w:t>
      </w:r>
      <w:r w:rsidRPr="00846AA6">
        <w:rPr>
          <w:rFonts w:ascii="Arial Narrow" w:hAnsi="Arial Narrow" w:hint="eastAsia"/>
          <w:color w:val="000000" w:themeColor="text1"/>
          <w:sz w:val="24"/>
          <w:szCs w:val="24"/>
        </w:rPr>
        <w:t>Ú</w:t>
      </w:r>
      <w:r w:rsidRPr="00846AA6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bookmarkEnd w:id="12"/>
      <w:r>
        <w:rPr>
          <w:rFonts w:ascii="Arial Narrow" w:hAnsi="Arial Narrow"/>
          <w:color w:val="000000" w:themeColor="text1"/>
          <w:sz w:val="24"/>
          <w:szCs w:val="24"/>
        </w:rPr>
        <w:t>SIEŤ</w:t>
      </w:r>
      <w:bookmarkEnd w:id="13"/>
    </w:p>
    <w:p w:rsidR="00846AA6" w:rsidRPr="00846AA6" w:rsidRDefault="00846AA6" w:rsidP="00846AA6">
      <w:pPr>
        <w:rPr>
          <w:rFonts w:ascii="Arial Narrow" w:hAnsi="Arial Narrow" w:cs="Arial"/>
          <w:szCs w:val="20"/>
        </w:rPr>
      </w:pPr>
      <w:r w:rsidRPr="00846AA6">
        <w:rPr>
          <w:rFonts w:ascii="Arial Narrow" w:hAnsi="Arial Narrow" w:cs="Arial"/>
          <w:szCs w:val="20"/>
        </w:rPr>
        <w:t xml:space="preserve">Komunikácia pracovníkov vedenia stavby s príslušnými útvarmi </w:t>
      </w:r>
      <w:r>
        <w:rPr>
          <w:rFonts w:ascii="Arial Narrow" w:hAnsi="Arial Narrow" w:cs="Arial"/>
          <w:szCs w:val="20"/>
        </w:rPr>
        <w:t xml:space="preserve">SOŠ obchodu a služieb </w:t>
      </w:r>
      <w:r w:rsidRPr="00846AA6">
        <w:rPr>
          <w:rFonts w:ascii="Arial Narrow" w:hAnsi="Arial Narrow" w:cs="Arial"/>
          <w:szCs w:val="20"/>
        </w:rPr>
        <w:t xml:space="preserve"> bude pomocou mobilných sietí. </w:t>
      </w:r>
    </w:p>
    <w:p w:rsidR="00846AA6" w:rsidRPr="00846AA6" w:rsidRDefault="00846AA6" w:rsidP="001D464A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14" w:name="_Toc492568224"/>
      <w:bookmarkStart w:id="15" w:name="_Toc507693772"/>
      <w:r w:rsidRPr="00846AA6">
        <w:rPr>
          <w:rFonts w:ascii="Arial Narrow" w:hAnsi="Arial Narrow"/>
          <w:color w:val="000000" w:themeColor="text1"/>
          <w:sz w:val="24"/>
          <w:szCs w:val="24"/>
        </w:rPr>
        <w:t>SPÔSOB ODKANALIZOVANIA OBJEKTOV ZARIADENIA STAVENISKA A</w:t>
      </w:r>
      <w:r w:rsidRPr="00846AA6">
        <w:rPr>
          <w:rFonts w:ascii="Arial Narrow" w:hAnsi="Arial Narrow" w:hint="eastAsia"/>
          <w:color w:val="000000" w:themeColor="text1"/>
          <w:sz w:val="24"/>
          <w:szCs w:val="24"/>
        </w:rPr>
        <w:t> </w:t>
      </w:r>
      <w:r w:rsidRPr="00846AA6">
        <w:rPr>
          <w:rFonts w:ascii="Arial Narrow" w:hAnsi="Arial Narrow"/>
          <w:color w:val="000000" w:themeColor="text1"/>
          <w:sz w:val="24"/>
          <w:szCs w:val="24"/>
        </w:rPr>
        <w:t>SP</w:t>
      </w:r>
      <w:r w:rsidRPr="00846AA6">
        <w:rPr>
          <w:rFonts w:ascii="Arial Narrow" w:hAnsi="Arial Narrow" w:hint="eastAsia"/>
          <w:color w:val="000000" w:themeColor="text1"/>
          <w:sz w:val="24"/>
          <w:szCs w:val="24"/>
        </w:rPr>
        <w:t>Ô</w:t>
      </w:r>
      <w:r w:rsidRPr="00846AA6">
        <w:rPr>
          <w:rFonts w:ascii="Arial Narrow" w:hAnsi="Arial Narrow"/>
          <w:color w:val="000000" w:themeColor="text1"/>
          <w:sz w:val="24"/>
          <w:szCs w:val="24"/>
        </w:rPr>
        <w:t>SOB ODVODNENIA STAVENISKA</w:t>
      </w:r>
      <w:bookmarkEnd w:id="14"/>
      <w:bookmarkEnd w:id="15"/>
    </w:p>
    <w:p w:rsidR="001D464A" w:rsidRDefault="001D464A" w:rsidP="001D464A">
      <w:pPr>
        <w:spacing w:after="0"/>
        <w:rPr>
          <w:rFonts w:ascii="Arial Narrow" w:hAnsi="Arial Narrow" w:cs="Arial"/>
          <w:szCs w:val="20"/>
        </w:rPr>
      </w:pPr>
    </w:p>
    <w:p w:rsidR="00846AA6" w:rsidRPr="00846AA6" w:rsidRDefault="00846AA6" w:rsidP="001D464A">
      <w:pPr>
        <w:spacing w:after="0"/>
        <w:rPr>
          <w:rFonts w:ascii="Arial Narrow" w:hAnsi="Arial Narrow" w:cs="Arial"/>
          <w:szCs w:val="20"/>
        </w:rPr>
      </w:pPr>
      <w:r w:rsidRPr="00846AA6">
        <w:rPr>
          <w:rFonts w:ascii="Arial Narrow" w:hAnsi="Arial Narrow" w:cs="Arial"/>
          <w:szCs w:val="20"/>
        </w:rPr>
        <w:t>Nenavrhuje sa.</w:t>
      </w:r>
    </w:p>
    <w:p w:rsidR="00846AA6" w:rsidRDefault="00846AA6" w:rsidP="00846AA6">
      <w:r>
        <w:rPr>
          <w:rFonts w:cs="Arial"/>
          <w:szCs w:val="20"/>
        </w:rPr>
        <w:t xml:space="preserve"> </w:t>
      </w:r>
    </w:p>
    <w:p w:rsidR="00846AA6" w:rsidRPr="001D464A" w:rsidRDefault="00846AA6" w:rsidP="001D464A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16" w:name="_Toc492568227"/>
      <w:bookmarkStart w:id="17" w:name="_Toc507693773"/>
      <w:r w:rsidRPr="001D464A">
        <w:rPr>
          <w:rFonts w:ascii="Arial Narrow" w:hAnsi="Arial Narrow"/>
          <w:color w:val="000000" w:themeColor="text1"/>
          <w:sz w:val="24"/>
          <w:szCs w:val="24"/>
        </w:rPr>
        <w:t>PREDPOKLADA</w:t>
      </w:r>
      <w:r w:rsidR="001D464A">
        <w:rPr>
          <w:rFonts w:ascii="Arial Narrow" w:hAnsi="Arial Narrow"/>
          <w:color w:val="000000" w:themeColor="text1"/>
          <w:sz w:val="24"/>
          <w:szCs w:val="24"/>
        </w:rPr>
        <w:t xml:space="preserve">NÝ MAXIMÁLNY POČET PRACOVNÍKOV </w:t>
      </w:r>
      <w:r w:rsidRPr="001D464A">
        <w:rPr>
          <w:rFonts w:ascii="Arial Narrow" w:hAnsi="Arial Narrow"/>
          <w:color w:val="000000" w:themeColor="text1"/>
          <w:sz w:val="24"/>
          <w:szCs w:val="24"/>
        </w:rPr>
        <w:t>ZÚČASTNENÝCH</w:t>
      </w:r>
      <w:bookmarkEnd w:id="16"/>
      <w:r w:rsidRPr="001D464A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1D464A" w:rsidRPr="001D464A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bookmarkStart w:id="18" w:name="_Toc492568228"/>
      <w:r w:rsidRPr="001D464A">
        <w:rPr>
          <w:rFonts w:ascii="Arial Narrow" w:hAnsi="Arial Narrow"/>
          <w:color w:val="000000" w:themeColor="text1"/>
          <w:sz w:val="24"/>
          <w:szCs w:val="24"/>
        </w:rPr>
        <w:t>NA STAVBE</w:t>
      </w:r>
      <w:bookmarkEnd w:id="17"/>
      <w:bookmarkEnd w:id="18"/>
      <w:r w:rsidRPr="001D464A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</w:p>
    <w:p w:rsidR="00846AA6" w:rsidRDefault="00846AA6" w:rsidP="00846AA6"/>
    <w:p w:rsidR="00846AA6" w:rsidRDefault="00846AA6" w:rsidP="00846AA6">
      <w:pPr>
        <w:rPr>
          <w:rFonts w:cs="Arial"/>
          <w:szCs w:val="20"/>
        </w:rPr>
      </w:pPr>
      <w:r>
        <w:rPr>
          <w:rFonts w:cs="Arial"/>
          <w:szCs w:val="20"/>
        </w:rPr>
        <w:t>Počas stavby sa predpokladá nasledovná skladba a počet pracovníkov:</w:t>
      </w:r>
    </w:p>
    <w:p w:rsidR="00846AA6" w:rsidRPr="001D464A" w:rsidRDefault="00846AA6" w:rsidP="001D464A">
      <w:pPr>
        <w:pStyle w:val="Odsekzoznamu"/>
        <w:numPr>
          <w:ilvl w:val="0"/>
          <w:numId w:val="9"/>
        </w:numPr>
        <w:tabs>
          <w:tab w:val="left" w:pos="3119"/>
        </w:tabs>
        <w:spacing w:after="0"/>
        <w:rPr>
          <w:rFonts w:ascii="Arial Narrow" w:hAnsi="Arial Narrow" w:cs="Arial"/>
          <w:szCs w:val="20"/>
        </w:rPr>
      </w:pPr>
      <w:r w:rsidRPr="001D464A">
        <w:rPr>
          <w:rFonts w:ascii="Arial Narrow" w:hAnsi="Arial Narrow" w:cs="Arial"/>
          <w:szCs w:val="20"/>
        </w:rPr>
        <w:t>Stavbyvedúci</w:t>
      </w:r>
      <w:r w:rsidRPr="001D464A">
        <w:rPr>
          <w:rFonts w:ascii="Arial Narrow" w:hAnsi="Arial Narrow" w:cs="Arial"/>
          <w:szCs w:val="20"/>
        </w:rPr>
        <w:tab/>
        <w:t>1</w:t>
      </w:r>
    </w:p>
    <w:p w:rsidR="00846AA6" w:rsidRPr="001D464A" w:rsidRDefault="00846AA6" w:rsidP="001D464A">
      <w:pPr>
        <w:pStyle w:val="Odsekzoznamu"/>
        <w:numPr>
          <w:ilvl w:val="0"/>
          <w:numId w:val="9"/>
        </w:numPr>
        <w:tabs>
          <w:tab w:val="left" w:pos="3119"/>
        </w:tabs>
        <w:spacing w:after="0"/>
        <w:rPr>
          <w:rFonts w:ascii="Arial Narrow" w:hAnsi="Arial Narrow" w:cs="Arial"/>
          <w:szCs w:val="20"/>
        </w:rPr>
      </w:pPr>
      <w:r w:rsidRPr="001D464A">
        <w:rPr>
          <w:rFonts w:ascii="Arial Narrow" w:hAnsi="Arial Narrow" w:cs="Arial"/>
          <w:szCs w:val="20"/>
        </w:rPr>
        <w:t>Majster HSV</w:t>
      </w:r>
      <w:r w:rsidRPr="001D464A">
        <w:rPr>
          <w:rFonts w:ascii="Arial Narrow" w:hAnsi="Arial Narrow" w:cs="Arial"/>
          <w:szCs w:val="20"/>
        </w:rPr>
        <w:tab/>
        <w:t>1</w:t>
      </w:r>
    </w:p>
    <w:p w:rsidR="00846AA6" w:rsidRPr="001D464A" w:rsidRDefault="00846AA6" w:rsidP="001D464A">
      <w:pPr>
        <w:pStyle w:val="Odsekzoznamu"/>
        <w:numPr>
          <w:ilvl w:val="0"/>
          <w:numId w:val="9"/>
        </w:numPr>
        <w:tabs>
          <w:tab w:val="left" w:pos="3119"/>
        </w:tabs>
        <w:spacing w:after="0"/>
        <w:rPr>
          <w:rFonts w:ascii="Arial Narrow" w:hAnsi="Arial Narrow" w:cs="Arial"/>
          <w:szCs w:val="20"/>
        </w:rPr>
      </w:pPr>
      <w:r w:rsidRPr="001D464A">
        <w:rPr>
          <w:rFonts w:ascii="Arial Narrow" w:hAnsi="Arial Narrow" w:cs="Arial"/>
          <w:szCs w:val="20"/>
        </w:rPr>
        <w:t>Majstri PSV</w:t>
      </w:r>
      <w:r w:rsidRPr="001D464A">
        <w:rPr>
          <w:rFonts w:ascii="Arial Narrow" w:hAnsi="Arial Narrow" w:cs="Arial"/>
          <w:szCs w:val="20"/>
        </w:rPr>
        <w:tab/>
        <w:t>2</w:t>
      </w:r>
    </w:p>
    <w:p w:rsidR="00846AA6" w:rsidRPr="001D464A" w:rsidRDefault="00846AA6" w:rsidP="001D464A">
      <w:pPr>
        <w:pStyle w:val="Odsekzoznamu"/>
        <w:numPr>
          <w:ilvl w:val="0"/>
          <w:numId w:val="9"/>
        </w:numPr>
        <w:tabs>
          <w:tab w:val="left" w:pos="3119"/>
        </w:tabs>
        <w:spacing w:after="0"/>
        <w:rPr>
          <w:rFonts w:ascii="Arial Narrow" w:hAnsi="Arial Narrow" w:cs="Arial"/>
          <w:szCs w:val="20"/>
        </w:rPr>
      </w:pPr>
      <w:r w:rsidRPr="001D464A">
        <w:rPr>
          <w:rFonts w:ascii="Arial Narrow" w:hAnsi="Arial Narrow" w:cs="Arial"/>
          <w:szCs w:val="20"/>
        </w:rPr>
        <w:t>Montážnici</w:t>
      </w:r>
      <w:r w:rsidRPr="001D464A">
        <w:rPr>
          <w:rFonts w:ascii="Arial Narrow" w:hAnsi="Arial Narrow" w:cs="Arial"/>
          <w:szCs w:val="20"/>
        </w:rPr>
        <w:tab/>
        <w:t xml:space="preserve">2 </w:t>
      </w:r>
    </w:p>
    <w:p w:rsidR="001D464A" w:rsidRDefault="00846AA6" w:rsidP="00015701">
      <w:pPr>
        <w:pStyle w:val="Nadpis3"/>
        <w:spacing w:before="0"/>
        <w:ind w:left="720"/>
        <w:rPr>
          <w:rFonts w:ascii="Arial Narrow" w:hAnsi="Arial Narrow"/>
          <w:color w:val="000000" w:themeColor="text1"/>
          <w:sz w:val="24"/>
          <w:szCs w:val="24"/>
        </w:rPr>
      </w:pPr>
      <w:bookmarkStart w:id="19" w:name="_Toc492568229"/>
      <w:r w:rsidRPr="001D464A">
        <w:rPr>
          <w:rFonts w:ascii="Arial Narrow" w:hAnsi="Arial Narrow"/>
          <w:color w:val="000000" w:themeColor="text1"/>
          <w:sz w:val="24"/>
          <w:szCs w:val="24"/>
        </w:rPr>
        <w:tab/>
      </w:r>
      <w:bookmarkEnd w:id="19"/>
    </w:p>
    <w:p w:rsidR="00015701" w:rsidRDefault="00015701" w:rsidP="00015701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20" w:name="_Toc507693774"/>
      <w:r w:rsidRPr="001D464A">
        <w:rPr>
          <w:rFonts w:ascii="Arial Narrow" w:hAnsi="Arial Narrow"/>
          <w:color w:val="000000" w:themeColor="text1"/>
          <w:sz w:val="24"/>
          <w:szCs w:val="24"/>
        </w:rPr>
        <w:t>VPLYV USKUTOČŇOVANIA STAVBY NA ŽP</w:t>
      </w:r>
      <w:bookmarkEnd w:id="20"/>
    </w:p>
    <w:p w:rsidR="00015701" w:rsidRDefault="00015701" w:rsidP="00015701">
      <w:pPr>
        <w:pStyle w:val="Odsekzoznamu"/>
        <w:spacing w:after="0"/>
        <w:ind w:left="0"/>
        <w:jc w:val="both"/>
        <w:rPr>
          <w:rFonts w:ascii="Arial Narrow" w:hAnsi="Arial Narrow" w:cs="Arial"/>
          <w:szCs w:val="20"/>
        </w:rPr>
      </w:pPr>
    </w:p>
    <w:p w:rsidR="00015701" w:rsidRPr="001D464A" w:rsidRDefault="00015701" w:rsidP="00015701">
      <w:pPr>
        <w:pStyle w:val="Odsekzoznamu"/>
        <w:spacing w:after="0"/>
        <w:ind w:left="0"/>
        <w:jc w:val="both"/>
        <w:rPr>
          <w:rFonts w:ascii="Arial Narrow" w:hAnsi="Arial Narrow" w:cs="Arial"/>
          <w:szCs w:val="20"/>
        </w:rPr>
      </w:pPr>
      <w:r w:rsidRPr="001D464A">
        <w:rPr>
          <w:rFonts w:ascii="Arial Narrow" w:hAnsi="Arial Narrow" w:cs="Arial"/>
          <w:szCs w:val="20"/>
        </w:rPr>
        <w:t>Realizácia prác na stavbe nebude mať negatívny vplyv na ŽP nakoľko na stavbe sa budú okrem potrebn</w:t>
      </w:r>
      <w:r>
        <w:rPr>
          <w:rFonts w:ascii="Arial Narrow" w:hAnsi="Arial Narrow" w:cs="Arial"/>
          <w:szCs w:val="20"/>
        </w:rPr>
        <w:t>ých</w:t>
      </w:r>
      <w:r w:rsidRPr="001D464A">
        <w:rPr>
          <w:rFonts w:ascii="Arial Narrow" w:hAnsi="Arial Narrow" w:cs="Arial"/>
          <w:szCs w:val="20"/>
        </w:rPr>
        <w:t xml:space="preserve"> </w:t>
      </w:r>
      <w:r>
        <w:rPr>
          <w:rFonts w:ascii="Arial Narrow" w:hAnsi="Arial Narrow" w:cs="Arial"/>
          <w:szCs w:val="20"/>
        </w:rPr>
        <w:t>betonárskych prác</w:t>
      </w:r>
      <w:r w:rsidRPr="001D464A">
        <w:rPr>
          <w:rFonts w:ascii="Arial Narrow" w:hAnsi="Arial Narrow" w:cs="Arial"/>
          <w:szCs w:val="20"/>
        </w:rPr>
        <w:t xml:space="preserve"> vykonávať len stavebno-montážne práce. </w:t>
      </w:r>
    </w:p>
    <w:p w:rsidR="00015701" w:rsidRDefault="00015701" w:rsidP="00015701"/>
    <w:p w:rsidR="00846AA6" w:rsidRPr="00015701" w:rsidRDefault="00015701" w:rsidP="00015701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21" w:name="_Toc507693775"/>
      <w:r w:rsidRPr="00015701">
        <w:rPr>
          <w:rFonts w:ascii="Arial Narrow" w:hAnsi="Arial Narrow"/>
          <w:color w:val="000000" w:themeColor="text1"/>
          <w:sz w:val="24"/>
          <w:szCs w:val="24"/>
        </w:rPr>
        <w:t>POŽIADAVKY NA BEZPEČNOSŤ A OCHRANU ZDRAVIA PRI PRÁCI</w:t>
      </w:r>
      <w:bookmarkEnd w:id="21"/>
      <w:r w:rsidRPr="00015701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</w:p>
    <w:p w:rsidR="001D464A" w:rsidRDefault="001D464A" w:rsidP="00015701">
      <w:pPr>
        <w:pStyle w:val="Odsekzoznamu"/>
        <w:spacing w:after="0"/>
        <w:ind w:left="0"/>
        <w:jc w:val="both"/>
        <w:rPr>
          <w:rFonts w:cs="Arial"/>
          <w:szCs w:val="20"/>
        </w:rPr>
      </w:pPr>
    </w:p>
    <w:p w:rsidR="00015701" w:rsidRPr="00015701" w:rsidRDefault="00015701" w:rsidP="00015701">
      <w:pPr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t xml:space="preserve">Bezpečnosť a ochrana zdravia pri práci sa riadi najmä ustanoveniami Vyhláškou MPSVaR SR č. 147/2013 </w:t>
      </w:r>
      <w:proofErr w:type="spellStart"/>
      <w:r w:rsidRPr="00015701">
        <w:rPr>
          <w:rFonts w:ascii="Arial Narrow" w:hAnsi="Arial Narrow" w:cs="Arial"/>
          <w:szCs w:val="20"/>
        </w:rPr>
        <w:t>Z.z</w:t>
      </w:r>
      <w:proofErr w:type="spellEnd"/>
      <w:r w:rsidRPr="00015701">
        <w:rPr>
          <w:rFonts w:ascii="Arial Narrow" w:hAnsi="Arial Narrow" w:cs="Arial"/>
          <w:szCs w:val="20"/>
        </w:rPr>
        <w:t xml:space="preserve">. ktorou sa ustanovujú podrobnosti na zaistenie bezpečnosti a ochrany zdravia pri stavebných prácach a prácach s nimi súvisiacich a podrobnosti o odbornej spôsobilosti na výkon niektorých pracovných činností, Zákonom č. 124/2006 </w:t>
      </w:r>
      <w:proofErr w:type="spellStart"/>
      <w:r w:rsidRPr="00015701">
        <w:rPr>
          <w:rFonts w:ascii="Arial Narrow" w:hAnsi="Arial Narrow" w:cs="Arial"/>
          <w:szCs w:val="20"/>
        </w:rPr>
        <w:t>Z.z</w:t>
      </w:r>
      <w:proofErr w:type="spellEnd"/>
      <w:r w:rsidRPr="00015701">
        <w:rPr>
          <w:rFonts w:ascii="Arial Narrow" w:hAnsi="Arial Narrow" w:cs="Arial"/>
          <w:szCs w:val="20"/>
        </w:rPr>
        <w:t xml:space="preserve">. o bezpečnosti a ochrane zdravia pri práci a o zmene a doplnení niektorých zákonov v znení neskorších predpisov, ustanoveniami Vyhlášky č. 508/2009 </w:t>
      </w:r>
      <w:proofErr w:type="spellStart"/>
      <w:r w:rsidRPr="00015701">
        <w:rPr>
          <w:rFonts w:ascii="Arial Narrow" w:hAnsi="Arial Narrow" w:cs="Arial"/>
          <w:szCs w:val="20"/>
        </w:rPr>
        <w:t>Z.z</w:t>
      </w:r>
      <w:proofErr w:type="spellEnd"/>
      <w:r w:rsidRPr="00015701">
        <w:rPr>
          <w:rFonts w:ascii="Arial Narrow" w:hAnsi="Arial Narrow" w:cs="Arial"/>
          <w:szCs w:val="20"/>
        </w:rPr>
        <w:t xml:space="preserve">. ktorou sa ustanovujú podrobnosti na zaistenie bezpečnosti a ochrany zdravia pri práci s technickými zariadeniami tlakovými, zdvíhacími, elektrickými a plynovými a ktorou sa ustanovujú technické zariadenia, ktoré sa považujú za vyhradené technické zariadenia, Nariadením vlády SR č. 396/2006  </w:t>
      </w:r>
      <w:proofErr w:type="spellStart"/>
      <w:r w:rsidRPr="00015701">
        <w:rPr>
          <w:rFonts w:ascii="Arial Narrow" w:hAnsi="Arial Narrow" w:cs="Arial"/>
          <w:szCs w:val="20"/>
        </w:rPr>
        <w:t>Z.z</w:t>
      </w:r>
      <w:proofErr w:type="spellEnd"/>
      <w:r w:rsidRPr="00015701">
        <w:rPr>
          <w:rFonts w:ascii="Arial Narrow" w:hAnsi="Arial Narrow" w:cs="Arial"/>
          <w:szCs w:val="20"/>
        </w:rPr>
        <w:t xml:space="preserve">. o minimálnych bezpečnostných a zdravotných požiadavkách na stavenisko a Nariadením vlády SR č. 387/2006 Z. z. o požiadavkách na zaistenie bezpečnostného a zdravotného označenia pri práci. </w:t>
      </w:r>
    </w:p>
    <w:p w:rsidR="00015701" w:rsidRPr="00015701" w:rsidRDefault="00015701" w:rsidP="00015701">
      <w:pPr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t>Zhotoviteľ musí navrhnúť také bezpečnostné opatrenia, ktoré zabezpečujú organizačným alebo technickým spôsobom bezpečný výkon činnosti na stavenisku a jeho okolí.</w:t>
      </w:r>
    </w:p>
    <w:p w:rsidR="00015701" w:rsidRPr="00015701" w:rsidRDefault="00015701" w:rsidP="00015701">
      <w:pPr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t>Ak práce na stavenisku bude vykonávať viac ako jedna právnická, resp. fyzická osoba, vlastník v zmysle Nariadenia vlády SR č.396/2006 Z. z. zabezpečí pred zriadením staveniska vypracovanie plánu bezpečnosti a ochrany zdravia pri práci a ustanovenie koordinátora dokumentácie, ako aj koordinátora bezpečnosti práce.</w:t>
      </w:r>
      <w:r w:rsidRPr="00015701">
        <w:rPr>
          <w:rFonts w:ascii="Arial Narrow" w:hAnsi="Arial Narrow" w:cs="Arial"/>
          <w:szCs w:val="20"/>
        </w:rPr>
        <w:tab/>
        <w:t xml:space="preserve">Vzájomné vzťahy, záväzky a povinnosti v oblasti bezpečnosti práce sa musia účastníkmi výstavby dohodnúť vopred a musia byť obsiahnuté v zápise o odovzdaní staveniska (pracoviska), ak nie sú obsiahnuté v zmluve. </w:t>
      </w:r>
    </w:p>
    <w:p w:rsidR="00015701" w:rsidRPr="00015701" w:rsidRDefault="00015701" w:rsidP="00015701">
      <w:pPr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lastRenderedPageBreak/>
        <w:t>Pri prácach je zhotoviteľ povinný oboznámiť určených pracovníkov s rizikami.</w:t>
      </w:r>
    </w:p>
    <w:p w:rsidR="00015701" w:rsidRPr="00015701" w:rsidRDefault="00015701" w:rsidP="009279D8">
      <w:pPr>
        <w:spacing w:after="0"/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t>Obsluhou strojných zariadení, u ktorých sa vyžaduje oprávnenie, môžu byť poverení pracovníci s príslušným oprávnením a pravidelne preskúšaní z predpisov BOZP pre obsluhu strojov. Pri práci sa môžu používať len strojné zariadenia na tieto účely vhodné a nepoškodené. Je zakázané používať  poškodené ručné náradie, Používanie ručných náradí sa musí vykonávať podľa návodu na obsluhu a osobitných predpisov. Obsluha pred začatím prác musí podľa návodu výrobcu prezrieť stroj, zariadenie a príslušenstvo a prekontrolovať, či ovládacie, oznamovacie a bezpečnostné zariadenia sú funkčne činné.</w:t>
      </w:r>
    </w:p>
    <w:p w:rsidR="00015701" w:rsidRPr="009279D8" w:rsidRDefault="00015701" w:rsidP="009279D8">
      <w:pPr>
        <w:pStyle w:val="Zarkazkladnhotextu21"/>
        <w:spacing w:line="276" w:lineRule="auto"/>
        <w:ind w:firstLine="0"/>
        <w:rPr>
          <w:rFonts w:ascii="Arial Narrow" w:hAnsi="Arial Narrow"/>
          <w:sz w:val="22"/>
          <w:szCs w:val="22"/>
          <w:lang w:eastAsia="sk-SK"/>
        </w:rPr>
      </w:pPr>
      <w:r w:rsidRPr="009279D8">
        <w:rPr>
          <w:rFonts w:ascii="Arial Narrow" w:hAnsi="Arial Narrow"/>
          <w:sz w:val="22"/>
          <w:szCs w:val="22"/>
          <w:lang w:eastAsia="sk-SK"/>
        </w:rPr>
        <w:t xml:space="preserve">Materiál, náradie a pomôcky sa musia uložiť, prípadne skladovať, vo výškach tak, aby po celý čas uloženia boli zabezpečené proti pádu, skĺznutiu alebo zhodeniu vetrom počas práce i po jej ukončení. Jeden zamestnanec môže ručne prenášať, nakladať alebo vykladať len bremená  hmotnosti v zmysle zásad v závislosti od  veku zamestnanca. Kusový materiál pravidelných tvarov sa môže skladovať ručne len do výšky </w:t>
      </w:r>
      <w:smartTag w:uri="urn:schemas-microsoft-com:office:smarttags" w:element="metricconverter">
        <w:smartTagPr>
          <w:attr w:name="ProductID" w:val="2 m"/>
        </w:smartTagPr>
        <w:r w:rsidRPr="009279D8">
          <w:rPr>
            <w:rFonts w:ascii="Arial Narrow" w:hAnsi="Arial Narrow"/>
            <w:sz w:val="22"/>
            <w:szCs w:val="22"/>
            <w:lang w:eastAsia="sk-SK"/>
          </w:rPr>
          <w:t>2 m</w:t>
        </w:r>
      </w:smartTag>
      <w:r w:rsidRPr="009279D8">
        <w:rPr>
          <w:rFonts w:ascii="Arial Narrow" w:hAnsi="Arial Narrow"/>
          <w:sz w:val="22"/>
          <w:szCs w:val="22"/>
          <w:lang w:eastAsia="sk-SK"/>
        </w:rPr>
        <w:t xml:space="preserve"> pri zabezpečení stability (previazaním a pod.).</w:t>
      </w:r>
    </w:p>
    <w:p w:rsidR="00015701" w:rsidRPr="00015701" w:rsidRDefault="00015701" w:rsidP="009279D8">
      <w:pPr>
        <w:spacing w:after="0"/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t xml:space="preserve">Pri zriaďovaní </w:t>
      </w:r>
      <w:r w:rsidR="009279D8">
        <w:rPr>
          <w:rFonts w:ascii="Arial Narrow" w:hAnsi="Arial Narrow" w:cs="Arial"/>
          <w:szCs w:val="20"/>
        </w:rPr>
        <w:t>skládky</w:t>
      </w:r>
      <w:r w:rsidRPr="00015701">
        <w:rPr>
          <w:rFonts w:ascii="Arial Narrow" w:hAnsi="Arial Narrow" w:cs="Arial"/>
          <w:szCs w:val="20"/>
        </w:rPr>
        <w:t xml:space="preserve"> je nutné dodržiavať zásady Vyhláškou MPSVaR SR č. 147/2013 Z. z. ktorou sa ustanovujú podrobnosti na zaistenie bezpečnosti a ochrany zdravia pri stavebných prácach a prácach s nimi súvisiacich a podrobnosti o odbornej spôsobilosti na výkon niektorých pracovných činností a súvisiacich predpisov. Pri používaní mechanizačných prostriedkov na zdvíhanie môžu činnosti pri obsluhe a uväzovaní vykonávať len zamestnanci s platným oprávnením. Zároveň musia dbať na správnu a bezpečnú prevádzku mechanizačných  prostriedkov používaných pri manipulácii a na správne používanie viazacích prostriedkov.</w:t>
      </w:r>
    </w:p>
    <w:p w:rsidR="00015701" w:rsidRPr="00015701" w:rsidRDefault="00015701" w:rsidP="009279D8">
      <w:pPr>
        <w:spacing w:after="0"/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t>Pri skladovaní materiálov sa musí zaistiť ich bezpečný prísun a odber v súlade s postupom prác. Skladovaný materiál musí byť uložený tak, aby bola po celý čas skladovania zabezpečená jeho stabilita podložkami, zarážkami, oporami, stojanmi, klinmi, previazaním a pod. Zhotoviteľ určí spôsob jeho skladovania a manipulácie.</w:t>
      </w:r>
    </w:p>
    <w:p w:rsidR="00015701" w:rsidRPr="00015701" w:rsidRDefault="00015701" w:rsidP="009279D8">
      <w:pPr>
        <w:spacing w:after="0"/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t xml:space="preserve">Zamestnanci pri vykonávaní tejto činnosti musia byť vybavení OOP (rukavice, ochranné okuliare,..). Pri manipulácii s materiálom poučiť členov pracovnej čaty o pracovnom postupe a o použití osobných ochranných pracovných prostriedkov a mechanizačných  prostriedkov podľa druhu a spôsobu manipulácie a o maximálnych hmotnostiach. </w:t>
      </w:r>
    </w:p>
    <w:p w:rsidR="00015701" w:rsidRPr="00015701" w:rsidRDefault="00015701" w:rsidP="009279D8">
      <w:pPr>
        <w:spacing w:after="0"/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t xml:space="preserve">Pri obsluhe a práci s elektrickými zariadeniami musí mať obsluha v rozsahu vykonávaných činností príslušné oprávnenie v zmysle Vyhlášky MPSVaR SR č. 508/2009 </w:t>
      </w:r>
      <w:proofErr w:type="spellStart"/>
      <w:r w:rsidRPr="00015701">
        <w:rPr>
          <w:rFonts w:ascii="Arial Narrow" w:hAnsi="Arial Narrow" w:cs="Arial"/>
          <w:szCs w:val="20"/>
        </w:rPr>
        <w:t>Z.z</w:t>
      </w:r>
      <w:proofErr w:type="spellEnd"/>
      <w:r w:rsidRPr="00015701">
        <w:rPr>
          <w:rFonts w:ascii="Arial Narrow" w:hAnsi="Arial Narrow" w:cs="Arial"/>
          <w:szCs w:val="20"/>
        </w:rPr>
        <w:t>. ktorou sa ustanovujú podrobnosti na zaistenie bezpečnosti a ochrany zdravia pri práci s technickými zariadeniam</w:t>
      </w:r>
      <w:r w:rsidR="009279D8">
        <w:rPr>
          <w:rFonts w:ascii="Arial Narrow" w:hAnsi="Arial Narrow" w:cs="Arial"/>
          <w:szCs w:val="20"/>
        </w:rPr>
        <w:t>.</w:t>
      </w:r>
      <w:r w:rsidRPr="00015701">
        <w:rPr>
          <w:rFonts w:ascii="Arial Narrow" w:hAnsi="Arial Narrow" w:cs="Arial"/>
          <w:szCs w:val="20"/>
        </w:rPr>
        <w:t xml:space="preserve"> V zmysle STN 34 3100-09  údržbu a opravy elektrických zariadení môže vykonávať len pracovník s elektrotechnickou kvalifikáciou.</w:t>
      </w:r>
    </w:p>
    <w:p w:rsidR="00015701" w:rsidRPr="00015701" w:rsidRDefault="00015701" w:rsidP="009279D8">
      <w:pPr>
        <w:spacing w:after="0"/>
        <w:jc w:val="both"/>
        <w:rPr>
          <w:rFonts w:ascii="Arial Narrow" w:hAnsi="Arial Narrow" w:cs="Arial"/>
          <w:szCs w:val="20"/>
        </w:rPr>
      </w:pPr>
      <w:r w:rsidRPr="00015701">
        <w:rPr>
          <w:rFonts w:ascii="Arial Narrow" w:hAnsi="Arial Narrow" w:cs="Arial"/>
          <w:szCs w:val="20"/>
        </w:rPr>
        <w:t>Vstup na stavenisko, montážne priestory a prístupové cesty, musia byť osvetlené a označené bezpečnostnými značkami. Oplotenie staveniska musí mať uzamykateľné vstupy a výstupy a opatriť ich nápisom ZÁKAZ VSTUPU CUDZÍM OSOBÁM.</w:t>
      </w:r>
    </w:p>
    <w:p w:rsidR="00015701" w:rsidRPr="0096425F" w:rsidRDefault="00015701" w:rsidP="00015701">
      <w:pPr>
        <w:rPr>
          <w:rFonts w:eastAsiaTheme="majorEastAsia"/>
        </w:rPr>
      </w:pPr>
      <w:r w:rsidRPr="00D55BF5">
        <w:rPr>
          <w:rFonts w:cs="Arial"/>
          <w:szCs w:val="20"/>
        </w:rPr>
        <w:t xml:space="preserve"> </w:t>
      </w:r>
    </w:p>
    <w:p w:rsidR="00015701" w:rsidRPr="00015701" w:rsidRDefault="00015701" w:rsidP="00015701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22" w:name="_Toc507693776"/>
      <w:r w:rsidRPr="00015701">
        <w:rPr>
          <w:rFonts w:ascii="Arial Narrow" w:hAnsi="Arial Narrow"/>
          <w:color w:val="000000" w:themeColor="text1"/>
          <w:sz w:val="24"/>
          <w:szCs w:val="24"/>
        </w:rPr>
        <w:t>POŽIADAVKY NA BEZPEČNOSŤ A OCHRANU ZDRAVIA PRI PRÁCI</w:t>
      </w:r>
      <w:bookmarkEnd w:id="22"/>
      <w:r w:rsidRPr="00015701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</w:p>
    <w:p w:rsidR="00015701" w:rsidRDefault="00015701" w:rsidP="00015701">
      <w:pPr>
        <w:pStyle w:val="Bezriadkovania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15701" w:rsidRPr="009279D8" w:rsidRDefault="00015701" w:rsidP="00015701">
      <w:pPr>
        <w:pStyle w:val="Bezriadkovania"/>
        <w:spacing w:line="276" w:lineRule="auto"/>
        <w:jc w:val="both"/>
        <w:rPr>
          <w:rFonts w:ascii="Arial Narrow" w:eastAsiaTheme="minorHAnsi" w:hAnsi="Arial Narrow" w:cs="Arial"/>
          <w:sz w:val="22"/>
          <w:szCs w:val="20"/>
          <w:lang w:eastAsia="en-US"/>
        </w:rPr>
      </w:pPr>
      <w:r w:rsidRPr="009279D8">
        <w:rPr>
          <w:rFonts w:ascii="Arial Narrow" w:eastAsiaTheme="minorHAnsi" w:hAnsi="Arial Narrow" w:cs="Arial"/>
          <w:sz w:val="22"/>
          <w:szCs w:val="20"/>
          <w:lang w:eastAsia="en-US"/>
        </w:rPr>
        <w:t xml:space="preserve">Všetky osoby vykonávajúce práce alebo pohyb na stavenisku musia byť preukázateľne oboznámení s problematikou BOZP a PO. </w:t>
      </w:r>
    </w:p>
    <w:p w:rsidR="00015701" w:rsidRPr="009279D8" w:rsidRDefault="00015701" w:rsidP="00015701">
      <w:pPr>
        <w:pStyle w:val="Bezriadkovania"/>
        <w:spacing w:line="276" w:lineRule="auto"/>
        <w:jc w:val="both"/>
        <w:rPr>
          <w:rFonts w:ascii="Arial Narrow" w:eastAsiaTheme="minorHAnsi" w:hAnsi="Arial Narrow" w:cs="Arial"/>
          <w:sz w:val="22"/>
          <w:szCs w:val="20"/>
          <w:lang w:eastAsia="en-US"/>
        </w:rPr>
      </w:pPr>
      <w:r w:rsidRPr="009279D8">
        <w:rPr>
          <w:rFonts w:ascii="Arial Narrow" w:eastAsiaTheme="minorHAnsi" w:hAnsi="Arial Narrow" w:cs="Arial"/>
          <w:sz w:val="22"/>
          <w:szCs w:val="20"/>
          <w:lang w:eastAsia="en-US"/>
        </w:rPr>
        <w:t xml:space="preserve">Obsahom oboznamovania je aj výber a používanie vhodného osobného ochranného pracovného prostriedku proti pádu a praktická príprava zamestnanca na jeho správne používanie. </w:t>
      </w:r>
    </w:p>
    <w:p w:rsidR="00015701" w:rsidRPr="009279D8" w:rsidRDefault="00015701" w:rsidP="00015701">
      <w:pPr>
        <w:pStyle w:val="Bezriadkovania"/>
        <w:spacing w:line="276" w:lineRule="auto"/>
        <w:jc w:val="both"/>
        <w:rPr>
          <w:rFonts w:ascii="Arial Narrow" w:eastAsiaTheme="minorHAnsi" w:hAnsi="Arial Narrow" w:cs="Arial"/>
          <w:sz w:val="22"/>
          <w:szCs w:val="20"/>
          <w:lang w:eastAsia="en-US"/>
        </w:rPr>
      </w:pPr>
      <w:r w:rsidRPr="009279D8">
        <w:rPr>
          <w:rFonts w:ascii="Arial Narrow" w:eastAsiaTheme="minorHAnsi" w:hAnsi="Arial Narrow" w:cs="Arial"/>
          <w:sz w:val="22"/>
          <w:szCs w:val="20"/>
          <w:lang w:eastAsia="en-US"/>
        </w:rPr>
        <w:t>Na začiatku pracovnej zmeny zodpovedný zamestnanec zhotoviteľa oboznamuje osoby vykonávajúce stavebné práce o bezpečných pracovných postupoch a o nebezpečenstvách a ohrozeniach; záznam o informovaní sa uvedie v stavebnom denníku.</w:t>
      </w:r>
    </w:p>
    <w:p w:rsidR="00015701" w:rsidRPr="009279D8" w:rsidRDefault="00015701" w:rsidP="00015701">
      <w:pPr>
        <w:pStyle w:val="Bezriadkovania"/>
        <w:spacing w:line="276" w:lineRule="auto"/>
        <w:jc w:val="both"/>
        <w:rPr>
          <w:rFonts w:ascii="Arial Narrow" w:eastAsiaTheme="minorHAnsi" w:hAnsi="Arial Narrow" w:cs="Arial"/>
          <w:sz w:val="22"/>
          <w:szCs w:val="20"/>
          <w:lang w:eastAsia="en-US"/>
        </w:rPr>
      </w:pPr>
      <w:r w:rsidRPr="009279D8">
        <w:rPr>
          <w:rFonts w:ascii="Arial Narrow" w:eastAsiaTheme="minorHAnsi" w:hAnsi="Arial Narrow" w:cs="Arial"/>
          <w:sz w:val="22"/>
          <w:szCs w:val="20"/>
          <w:lang w:eastAsia="en-US"/>
        </w:rPr>
        <w:t>Oboznamovanie zamestnancov zabezpečuje príslušný zodpovedný zamestnanec zhotoviteľa (napr. koordinátor bezpečnosti, stavbyvedúci, a pod.). Osnova školení bude predmetom dokumentu PBOZP v zmysle Vyhlášky 356/2007 Z. z..</w:t>
      </w:r>
    </w:p>
    <w:p w:rsidR="00015701" w:rsidRPr="009279D8" w:rsidRDefault="00015701" w:rsidP="00015701">
      <w:pPr>
        <w:pStyle w:val="Bezriadkovania"/>
        <w:spacing w:line="276" w:lineRule="auto"/>
        <w:jc w:val="both"/>
        <w:rPr>
          <w:rFonts w:ascii="Arial Narrow" w:eastAsiaTheme="minorHAnsi" w:hAnsi="Arial Narrow" w:cs="Arial"/>
          <w:sz w:val="22"/>
          <w:szCs w:val="20"/>
          <w:lang w:eastAsia="en-US"/>
        </w:rPr>
      </w:pPr>
      <w:r w:rsidRPr="009279D8">
        <w:rPr>
          <w:rFonts w:ascii="Arial Narrow" w:eastAsiaTheme="minorHAnsi" w:hAnsi="Arial Narrow" w:cs="Arial"/>
          <w:sz w:val="22"/>
          <w:szCs w:val="20"/>
          <w:lang w:eastAsia="en-US"/>
        </w:rPr>
        <w:t xml:space="preserve">O vykonanom oboznámení sa vykoná zápis do denníka BOZP </w:t>
      </w:r>
    </w:p>
    <w:p w:rsidR="00015701" w:rsidRPr="00D55BF5" w:rsidRDefault="00015701" w:rsidP="00015701">
      <w:pPr>
        <w:rPr>
          <w:rFonts w:eastAsiaTheme="majorEastAsia"/>
        </w:rPr>
      </w:pPr>
    </w:p>
    <w:p w:rsidR="00015701" w:rsidRPr="009279D8" w:rsidRDefault="00015701" w:rsidP="009279D8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23" w:name="_Toc492568248"/>
      <w:bookmarkStart w:id="24" w:name="_Toc507693777"/>
      <w:r w:rsidRPr="009279D8">
        <w:rPr>
          <w:rFonts w:ascii="Arial Narrow" w:hAnsi="Arial Narrow"/>
          <w:color w:val="000000" w:themeColor="text1"/>
          <w:sz w:val="24"/>
          <w:szCs w:val="24"/>
        </w:rPr>
        <w:lastRenderedPageBreak/>
        <w:t>PODMIENKY POŽIARNEJ BEZPEČNOSTI PREVÁDZKY POČAS VÝSTAVBY</w:t>
      </w:r>
      <w:bookmarkEnd w:id="23"/>
      <w:bookmarkEnd w:id="24"/>
    </w:p>
    <w:p w:rsidR="009279D8" w:rsidRDefault="009279D8" w:rsidP="00015701">
      <w:pPr>
        <w:pStyle w:val="Zkladntext"/>
        <w:spacing w:line="276" w:lineRule="auto"/>
        <w:rPr>
          <w:rFonts w:cs="Arial"/>
          <w:szCs w:val="20"/>
        </w:rPr>
      </w:pPr>
    </w:p>
    <w:p w:rsidR="00015701" w:rsidRPr="009279D8" w:rsidRDefault="00015701" w:rsidP="00015701">
      <w:pPr>
        <w:pStyle w:val="Zkladntext"/>
        <w:spacing w:line="276" w:lineRule="auto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>Pre zabezpečenie protipožiarnej bezpečnosti počas výstavby jednotlivých objektov a inžinierskych sietí, ktoré sa nachádzajú v ich blízkosti  je nutné rešpektovať nasledovné zásady:</w:t>
      </w:r>
    </w:p>
    <w:p w:rsidR="00015701" w:rsidRPr="009279D8" w:rsidRDefault="00015701" w:rsidP="00015701">
      <w:pPr>
        <w:pStyle w:val="Odsekzoznamu"/>
        <w:numPr>
          <w:ilvl w:val="0"/>
          <w:numId w:val="12"/>
        </w:numPr>
        <w:tabs>
          <w:tab w:val="left" w:pos="567"/>
        </w:tabs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skladovať horľavé látky na miestach na to určených</w:t>
      </w:r>
    </w:p>
    <w:p w:rsidR="00015701" w:rsidRPr="009279D8" w:rsidRDefault="00015701" w:rsidP="00015701">
      <w:pPr>
        <w:pStyle w:val="Odsekzoznamu"/>
        <w:numPr>
          <w:ilvl w:val="0"/>
          <w:numId w:val="12"/>
        </w:numPr>
        <w:tabs>
          <w:tab w:val="left" w:pos="567"/>
        </w:tabs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dodržiavať zákaz vstupu nepovolaným osobám</w:t>
      </w:r>
    </w:p>
    <w:p w:rsidR="00015701" w:rsidRPr="009279D8" w:rsidRDefault="00015701" w:rsidP="00015701">
      <w:pPr>
        <w:pStyle w:val="Odsekzoznamu"/>
        <w:numPr>
          <w:ilvl w:val="0"/>
          <w:numId w:val="12"/>
        </w:numPr>
        <w:tabs>
          <w:tab w:val="left" w:pos="567"/>
        </w:tabs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kontrolovať správne uzemnenie strojov na pracovisku</w:t>
      </w:r>
    </w:p>
    <w:p w:rsidR="00015701" w:rsidRPr="009279D8" w:rsidRDefault="00015701" w:rsidP="00015701">
      <w:pPr>
        <w:pStyle w:val="Odsekzoznamu"/>
        <w:numPr>
          <w:ilvl w:val="0"/>
          <w:numId w:val="12"/>
        </w:numPr>
        <w:tabs>
          <w:tab w:val="left" w:pos="567"/>
        </w:tabs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udržiavať poriadok a čistotu na pracovisku</w:t>
      </w:r>
    </w:p>
    <w:p w:rsidR="00015701" w:rsidRPr="009279D8" w:rsidRDefault="00015701" w:rsidP="00015701">
      <w:pPr>
        <w:pStyle w:val="Odsekzoznamu"/>
        <w:tabs>
          <w:tab w:val="left" w:pos="567"/>
        </w:tabs>
        <w:ind w:left="927"/>
        <w:jc w:val="both"/>
        <w:rPr>
          <w:rFonts w:ascii="Arial Narrow" w:hAnsi="Arial Narrow" w:cs="Arial"/>
          <w:szCs w:val="20"/>
        </w:rPr>
      </w:pPr>
    </w:p>
    <w:p w:rsidR="00015701" w:rsidRPr="009279D8" w:rsidRDefault="00015701" w:rsidP="00015701">
      <w:pPr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Zakazuje sa: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skladovať horľaviny na iných miestach ako je určené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používať v blízkosti horľavých látok otvorený oheň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v blízkosti strojov nechávať handry nasiaknuté olejom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 xml:space="preserve">fajčiť a manipulovať s otvoreným ohňom </w:t>
      </w:r>
      <w:r w:rsidR="009279D8">
        <w:rPr>
          <w:rFonts w:ascii="Arial Narrow" w:hAnsi="Arial Narrow" w:cs="Arial"/>
          <w:szCs w:val="20"/>
        </w:rPr>
        <w:t>na stavenisku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používať požiarne prostriedky na iné účely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používať na hasenie materiálov iné hasiace prostriedky ako je určené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manipulovať na zariadeniach iným osobám ako je určené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používať prenosné osvetľovacie telesá bez ochranného skleného krytu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  <w:szCs w:val="20"/>
        </w:rPr>
      </w:pPr>
      <w:r w:rsidRPr="009279D8">
        <w:rPr>
          <w:rFonts w:ascii="Arial Narrow" w:hAnsi="Arial Narrow" w:cs="Arial"/>
          <w:szCs w:val="20"/>
        </w:rPr>
        <w:t>vykonávať práce na požiarno-nebezpečných miestach bez písomného povolenia na vykonávanie zváračských prác</w:t>
      </w:r>
    </w:p>
    <w:p w:rsidR="00015701" w:rsidRPr="004E2F43" w:rsidRDefault="00015701" w:rsidP="00015701"/>
    <w:p w:rsidR="00015701" w:rsidRPr="009279D8" w:rsidRDefault="00015701" w:rsidP="009279D8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25" w:name="_Toc492568249"/>
      <w:bookmarkStart w:id="26" w:name="_Toc507693778"/>
      <w:r w:rsidRPr="009279D8">
        <w:rPr>
          <w:rFonts w:ascii="Arial Narrow" w:hAnsi="Arial Narrow"/>
          <w:color w:val="000000" w:themeColor="text1"/>
          <w:sz w:val="24"/>
          <w:szCs w:val="24"/>
        </w:rPr>
        <w:t>PODMIENKY UDRŽIAVANIA ČISTOTY A PORIADKU NA PRIĽAHLÝCH VEREJNÝCH PRIETRANSTVÁCH STAVENISKA</w:t>
      </w:r>
      <w:bookmarkEnd w:id="25"/>
      <w:bookmarkEnd w:id="26"/>
    </w:p>
    <w:p w:rsidR="00015701" w:rsidRDefault="00015701" w:rsidP="00015701"/>
    <w:p w:rsidR="00015701" w:rsidRPr="009279D8" w:rsidRDefault="00015701" w:rsidP="00015701">
      <w:pPr>
        <w:pStyle w:val="Odsekzoznamu"/>
        <w:ind w:left="0"/>
        <w:contextualSpacing w:val="0"/>
        <w:jc w:val="both"/>
        <w:rPr>
          <w:rFonts w:ascii="Arial Narrow" w:hAnsi="Arial Narrow" w:cs="Arial"/>
        </w:rPr>
      </w:pPr>
      <w:r w:rsidRPr="009279D8">
        <w:rPr>
          <w:rFonts w:ascii="Arial Narrow" w:hAnsi="Arial Narrow" w:cs="Arial"/>
        </w:rPr>
        <w:t xml:space="preserve">Poriadok na stavbe je základným predpokladom bezpečnosti pracovných aktivít. </w:t>
      </w:r>
      <w:r w:rsidR="009279D8">
        <w:rPr>
          <w:rFonts w:ascii="Arial Narrow" w:hAnsi="Arial Narrow" w:cs="Arial"/>
        </w:rPr>
        <w:t>Zhotoviteľ stavby</w:t>
      </w:r>
      <w:r w:rsidRPr="009279D8">
        <w:rPr>
          <w:rFonts w:ascii="Arial Narrow" w:hAnsi="Arial Narrow" w:cs="Arial"/>
        </w:rPr>
        <w:t xml:space="preserve"> </w:t>
      </w:r>
      <w:proofErr w:type="spellStart"/>
      <w:r w:rsidRPr="009279D8">
        <w:rPr>
          <w:rFonts w:ascii="Arial Narrow" w:hAnsi="Arial Narrow" w:cs="Arial"/>
        </w:rPr>
        <w:t>stavby</w:t>
      </w:r>
      <w:proofErr w:type="spellEnd"/>
      <w:r w:rsidRPr="009279D8">
        <w:rPr>
          <w:rFonts w:ascii="Arial Narrow" w:hAnsi="Arial Narrow" w:cs="Arial"/>
        </w:rPr>
        <w:t xml:space="preserve"> a jeho subdodávatelia sú povinní dodržiavať nasledovné pravidlá: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</w:rPr>
      </w:pPr>
      <w:r w:rsidRPr="009279D8">
        <w:rPr>
          <w:rFonts w:ascii="Arial Narrow" w:hAnsi="Arial Narrow" w:cs="Arial"/>
        </w:rPr>
        <w:t>Všetky pracovné priestory staveniska a priľahlé priestory udržiavať v čistom, hygienickom a zdravotne nezávadnom stave.</w:t>
      </w:r>
    </w:p>
    <w:p w:rsidR="00015701" w:rsidRPr="009279D8" w:rsidRDefault="00015701" w:rsidP="00015701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</w:rPr>
      </w:pPr>
      <w:r w:rsidRPr="009279D8">
        <w:rPr>
          <w:rFonts w:ascii="Arial Narrow" w:hAnsi="Arial Narrow" w:cs="Arial"/>
        </w:rPr>
        <w:t>Ukladať materiál, náradie a rôzne zariadenia tak, aby nebolo prekážkou pre iné stavebné činnosti.</w:t>
      </w:r>
    </w:p>
    <w:p w:rsidR="009279D8" w:rsidRDefault="009279D8" w:rsidP="007E53BC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</w:rPr>
      </w:pPr>
      <w:r w:rsidRPr="009279D8">
        <w:rPr>
          <w:rFonts w:ascii="Arial Narrow" w:hAnsi="Arial Narrow" w:cs="Arial"/>
        </w:rPr>
        <w:t>O</w:t>
      </w:r>
      <w:r w:rsidR="00015701" w:rsidRPr="009279D8">
        <w:rPr>
          <w:rFonts w:ascii="Arial Narrow" w:hAnsi="Arial Narrow" w:cs="Arial"/>
        </w:rPr>
        <w:t xml:space="preserve">dpratávať odpad z pracovných miest a okolia a zabezpečiť jeho roztriedenie. </w:t>
      </w:r>
    </w:p>
    <w:p w:rsidR="00015701" w:rsidRPr="009279D8" w:rsidRDefault="00015701" w:rsidP="007E53BC">
      <w:pPr>
        <w:pStyle w:val="Odsekzoznamu"/>
        <w:numPr>
          <w:ilvl w:val="0"/>
          <w:numId w:val="13"/>
        </w:numPr>
        <w:spacing w:after="0"/>
        <w:contextualSpacing w:val="0"/>
        <w:jc w:val="both"/>
        <w:rPr>
          <w:rFonts w:ascii="Arial Narrow" w:hAnsi="Arial Narrow" w:cs="Arial"/>
        </w:rPr>
      </w:pPr>
      <w:r w:rsidRPr="009279D8">
        <w:rPr>
          <w:rFonts w:ascii="Arial Narrow" w:hAnsi="Arial Narrow" w:cs="Arial"/>
        </w:rPr>
        <w:t>Očistiť komunikácie ihneď po ich znečistení stavebnými mechanizmami alebo dopravnou technikou.</w:t>
      </w:r>
    </w:p>
    <w:p w:rsidR="009279D8" w:rsidRDefault="00015701" w:rsidP="00015701">
      <w:pPr>
        <w:pStyle w:val="Bezriadkovania"/>
        <w:numPr>
          <w:ilvl w:val="0"/>
          <w:numId w:val="13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>Počas realizácie prác musí zhotoviteľ venovať zvláštnu pozornosť postupom, ktorými sa treba riadiť, keď v tesnej blízkosti</w:t>
      </w:r>
      <w:r w:rsidR="009279D8">
        <w:rPr>
          <w:rFonts w:ascii="Arial Narrow" w:hAnsi="Arial Narrow" w:cs="Arial"/>
          <w:sz w:val="22"/>
          <w:szCs w:val="22"/>
        </w:rPr>
        <w:t xml:space="preserve"> prechádzajú elektrické káble, </w:t>
      </w:r>
      <w:r w:rsidRPr="009279D8">
        <w:rPr>
          <w:rFonts w:ascii="Arial Narrow" w:hAnsi="Arial Narrow" w:cs="Arial"/>
          <w:sz w:val="22"/>
          <w:szCs w:val="22"/>
        </w:rPr>
        <w:t xml:space="preserve">alebo iné rozhrania s existujúcimi inštaláciami. </w:t>
      </w:r>
    </w:p>
    <w:p w:rsidR="00015701" w:rsidRPr="009279D8" w:rsidRDefault="00015701" w:rsidP="00015701">
      <w:pPr>
        <w:pStyle w:val="Bezriadkovania"/>
        <w:numPr>
          <w:ilvl w:val="0"/>
          <w:numId w:val="13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>Zhotoviteľ bude zodpovedný za zaškolenie a poučenie pracovníkov a musí od pracovníkov vyžadovať, aby venovali zvýšenú pozornosť vykonávaným manipuláciám.</w:t>
      </w:r>
    </w:p>
    <w:p w:rsidR="001D464A" w:rsidRPr="002136DD" w:rsidRDefault="001D464A" w:rsidP="001D464A">
      <w:pPr>
        <w:pStyle w:val="MT0"/>
        <w:ind w:firstLine="0"/>
        <w:rPr>
          <w:szCs w:val="22"/>
        </w:rPr>
      </w:pPr>
    </w:p>
    <w:p w:rsidR="009279D8" w:rsidRPr="009279D8" w:rsidRDefault="009279D8" w:rsidP="009279D8">
      <w:pPr>
        <w:pStyle w:val="Bezriadkovania"/>
        <w:spacing w:line="276" w:lineRule="auto"/>
        <w:ind w:left="720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 xml:space="preserve">Všetci pracovníci na stavbe musia používať: </w:t>
      </w:r>
    </w:p>
    <w:p w:rsidR="009279D8" w:rsidRPr="009279D8" w:rsidRDefault="009279D8" w:rsidP="009279D8">
      <w:pPr>
        <w:pStyle w:val="Bezriadkovania"/>
        <w:numPr>
          <w:ilvl w:val="0"/>
          <w:numId w:val="1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 xml:space="preserve">ochrannú prilbu, </w:t>
      </w:r>
    </w:p>
    <w:p w:rsidR="009279D8" w:rsidRPr="009279D8" w:rsidRDefault="009279D8" w:rsidP="009279D8">
      <w:pPr>
        <w:pStyle w:val="Bezriadkovania"/>
        <w:numPr>
          <w:ilvl w:val="0"/>
          <w:numId w:val="1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 xml:space="preserve">pevnú obuv s tuhou špičkou a s podrážkou opatrenou vložkou proti prepichnutiu, </w:t>
      </w:r>
    </w:p>
    <w:p w:rsidR="009279D8" w:rsidRPr="009279D8" w:rsidRDefault="009279D8" w:rsidP="009279D8">
      <w:pPr>
        <w:pStyle w:val="Bezriadkovania"/>
        <w:numPr>
          <w:ilvl w:val="0"/>
          <w:numId w:val="1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 xml:space="preserve">pracovný odev (kombinézu), </w:t>
      </w:r>
    </w:p>
    <w:p w:rsidR="009279D8" w:rsidRPr="009279D8" w:rsidRDefault="009279D8" w:rsidP="009279D8">
      <w:pPr>
        <w:pStyle w:val="Bezriadkovania"/>
        <w:numPr>
          <w:ilvl w:val="0"/>
          <w:numId w:val="1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 xml:space="preserve">výstražnú vestu s reflexnými prvkami, </w:t>
      </w:r>
    </w:p>
    <w:p w:rsidR="009279D8" w:rsidRPr="009279D8" w:rsidRDefault="009279D8" w:rsidP="009279D8">
      <w:pPr>
        <w:pStyle w:val="Bezriadkovania"/>
        <w:numPr>
          <w:ilvl w:val="0"/>
          <w:numId w:val="1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 xml:space="preserve">päťprstové pracovné rukavice, </w:t>
      </w:r>
    </w:p>
    <w:p w:rsidR="009279D8" w:rsidRPr="009279D8" w:rsidRDefault="009279D8" w:rsidP="009279D8">
      <w:pPr>
        <w:pStyle w:val="Bezriadkovania"/>
        <w:numPr>
          <w:ilvl w:val="0"/>
          <w:numId w:val="1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lastRenderedPageBreak/>
        <w:t>respirátory</w:t>
      </w:r>
    </w:p>
    <w:p w:rsidR="009279D8" w:rsidRPr="009279D8" w:rsidRDefault="009279D8" w:rsidP="009279D8">
      <w:pPr>
        <w:pStyle w:val="Bezriadkovania"/>
        <w:numPr>
          <w:ilvl w:val="0"/>
          <w:numId w:val="1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 xml:space="preserve">ochranné okuliare a štít. </w:t>
      </w:r>
    </w:p>
    <w:p w:rsidR="009279D8" w:rsidRPr="009279D8" w:rsidRDefault="009279D8" w:rsidP="009279D8">
      <w:pPr>
        <w:pStyle w:val="Bezriadkovania"/>
        <w:numPr>
          <w:ilvl w:val="0"/>
          <w:numId w:val="1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9279D8">
        <w:rPr>
          <w:rFonts w:ascii="Arial Narrow" w:hAnsi="Arial Narrow" w:cs="Arial"/>
          <w:sz w:val="22"/>
          <w:szCs w:val="22"/>
        </w:rPr>
        <w:t xml:space="preserve">používanie označení, symbolov a signálov  - bude v súlade s NV SR č. 387/2006 </w:t>
      </w:r>
      <w:proofErr w:type="spellStart"/>
      <w:r w:rsidRPr="009279D8">
        <w:rPr>
          <w:rFonts w:ascii="Arial Narrow" w:hAnsi="Arial Narrow" w:cs="Arial"/>
          <w:sz w:val="22"/>
          <w:szCs w:val="22"/>
        </w:rPr>
        <w:t>Z.z</w:t>
      </w:r>
      <w:proofErr w:type="spellEnd"/>
      <w:r w:rsidRPr="009279D8">
        <w:rPr>
          <w:rFonts w:ascii="Arial Narrow" w:hAnsi="Arial Narrow" w:cs="Arial"/>
          <w:sz w:val="22"/>
          <w:szCs w:val="22"/>
        </w:rPr>
        <w:t>. o požiadavkách na zaistenie bezpečnostného a zdravotného označenia pri práci.</w:t>
      </w:r>
    </w:p>
    <w:p w:rsidR="009279D8" w:rsidRDefault="009279D8" w:rsidP="009279D8">
      <w:pPr>
        <w:pStyle w:val="Bezriadkovania"/>
        <w:spacing w:line="276" w:lineRule="auto"/>
        <w:ind w:left="1134"/>
        <w:jc w:val="both"/>
        <w:rPr>
          <w:rFonts w:ascii="Arial" w:hAnsi="Arial" w:cs="Arial"/>
          <w:sz w:val="20"/>
          <w:szCs w:val="20"/>
        </w:rPr>
      </w:pPr>
    </w:p>
    <w:p w:rsidR="00482D8D" w:rsidRPr="00482D8D" w:rsidRDefault="00482D8D" w:rsidP="00482D8D">
      <w:pPr>
        <w:pStyle w:val="Nadpis3"/>
        <w:numPr>
          <w:ilvl w:val="0"/>
          <w:numId w:val="4"/>
        </w:numPr>
        <w:spacing w:before="0"/>
        <w:rPr>
          <w:rFonts w:ascii="Arial Narrow" w:hAnsi="Arial Narrow"/>
          <w:color w:val="000000" w:themeColor="text1"/>
          <w:sz w:val="24"/>
          <w:szCs w:val="24"/>
        </w:rPr>
      </w:pPr>
      <w:bookmarkStart w:id="27" w:name="_Toc507693779"/>
      <w:r w:rsidRPr="00482D8D">
        <w:rPr>
          <w:rFonts w:ascii="Arial Narrow" w:hAnsi="Arial Narrow"/>
          <w:color w:val="000000" w:themeColor="text1"/>
          <w:sz w:val="24"/>
          <w:szCs w:val="24"/>
        </w:rPr>
        <w:t>POŽIADAVKY NA VYKONANIE JEDNOTLIVÝCH PRÁC NA STAVENISKU</w:t>
      </w:r>
      <w:bookmarkEnd w:id="27"/>
    </w:p>
    <w:p w:rsidR="00482D8D" w:rsidRDefault="00482D8D" w:rsidP="00482D8D"/>
    <w:p w:rsidR="00482D8D" w:rsidRDefault="00482D8D" w:rsidP="00482D8D">
      <w:pPr>
        <w:rPr>
          <w:rFonts w:cs="Arial"/>
          <w:bCs/>
        </w:rPr>
      </w:pPr>
      <w:r w:rsidRPr="00482D8D">
        <w:rPr>
          <w:rFonts w:ascii="Arial Narrow" w:hAnsi="Arial Narrow"/>
        </w:rPr>
        <w:t>V čase výstavby navrhovanej stavby je nutné dodržiavať platné normy, vyhlášky a zákony a riadenia , so zreteľom na bezpečnosť a ochranu zdravia pri práci, bezpečnosť technických zariadení a pod.  V tomto zmysle je potrebné dodržiavať ustanovenia nasledovných zákonov a nariadení.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Zákon NR SR č. 311/2001 Z. z. Zákonník práce a o zmene a doplnení niektorých zákonov.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Zákon NR SR č. 124/2006 Z. z. o bezpečnosti a ochrane zdravia pri práci a o zmene a doplnení niektorých zákonov (zákon o BOZP)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Zákon NR SR č. 355/2007 Z. z. o ochrane, podpore a rozvoji verejného zdravia a o zmene a doplnení niektorých zákonov.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Zákon č. 125/2006 Z. z. o inšpekcii práce a o zmene a doplnení zákona č. 82/2005 Z. z. o nelegálnej práci a nelegálnom zamestnávaní a o zmene a doplnení niektorých zákonov v znení neskorších predpisov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NV SR  396/2006 Z. z. o minimálnych bezpečnostných a zdravotných požiadavkách na stavenisko.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Vyhláška MPSVaR SR č. 147/2013 Z. z. ktorou sa ustanovujú podrobnosti na zaistenie bezpečnosti a ochrany zdravia pri stavebných prácach a prácach s nimi súvisiacich a podrobnosti o odbornej spôsobilosti na výkon niektorých pracovných činností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Nariadenie vlády SR č. 387/2006 Z. z. o požiadavkách na zaistenie bezpečnostného a zdravotného označenia pri práci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 xml:space="preserve">Nariadenie vlády SR č. 392/2006 Z. z. o minimálnych bezpečnostných a zdravotných požiadavkách pri používaní pracovných prostriedkov. 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Nariadenie vlády SR č. 355/2006 Z. z. o ochrane zamestnancov pred rizikami súvisiacimi s expozíciou chemickým faktorom pri práci</w:t>
      </w:r>
      <w:r>
        <w:rPr>
          <w:rFonts w:ascii="Arial Narrow" w:hAnsi="Arial Narrow" w:cs="Arial"/>
          <w:bCs/>
          <w:noProof/>
          <w:color w:val="auto"/>
          <w:sz w:val="20"/>
          <w:szCs w:val="20"/>
        </w:rPr>
        <w:t>.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 xml:space="preserve">Nariadenie vlády SR č. 395/2006 Z. z. o minimálnych požiadavkách na poskytovanie a používanie osobných ochranných pracovných prostriedkov. 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Nariadenie vlády SR č. 436/2008 Z. z. ktorým sa ustanovujú podrobnosti o technických požiadavkách a postupoch posudzovania zhody na strojové zariadenia.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Nariadenie vlády č. 35/2008 Z. z. ktorým sa ustanovujú podrobnosti o technických požiadavkách a postupoch posudzovania zhody na osobné ochranné prostriedky.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Nariadenie vlády SR č. 396/2006 Z. z.o minimálnych bezpečnostných a zdravotných požiadavkách na stavenisko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Vyhláška MPSVaR SR č. 500/2006 Z. z. ktorou sa ustanovuje vzor záznamu o registrovanom pracovnom úraze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Vyhláška č. 508/2009 Z. z., ktorou sa ustanovujú podrobnosti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Vyhláška MZ SR č. 549/2007 Z. z., ktorou sa ustanovujú podrobnosti o prípustných hodnotách hluku, infrazvuku a vibrácií a o požiadavkách na objektivizáciu hluku, infrazvuku a vibrácií v životnom prostredí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Zákon NR SR č.79/2015 Z. z. o odpadoch a o zmene a doplnení niektorých zákonov v znení neskorších predpisov (zákon o odpadoch)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Vyhláška MŽP SR č. 365/2015 Z. z., ktorou sa ustanovuje Katalóg odpadov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Zákon č. 314/2001 Z. z. o ochrane pred požiarmi v znení neskorších predpisov</w:t>
      </w:r>
    </w:p>
    <w:p w:rsidR="00482D8D" w:rsidRPr="00482D8D" w:rsidRDefault="00482D8D" w:rsidP="00482D8D">
      <w:pPr>
        <w:pStyle w:val="Default"/>
        <w:numPr>
          <w:ilvl w:val="0"/>
          <w:numId w:val="19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0"/>
          <w:szCs w:val="20"/>
        </w:rPr>
      </w:pPr>
      <w:r w:rsidRPr="00482D8D">
        <w:rPr>
          <w:rFonts w:ascii="Arial Narrow" w:hAnsi="Arial Narrow" w:cs="Arial"/>
          <w:bCs/>
          <w:noProof/>
          <w:color w:val="auto"/>
          <w:sz w:val="20"/>
          <w:szCs w:val="20"/>
        </w:rPr>
        <w:t>Vyhláška MV SR č. 121/2002 Z. z. o požiarnej prevencii v znení neskorších predpisov</w:t>
      </w:r>
    </w:p>
    <w:p w:rsidR="00846AA6" w:rsidRPr="00551779" w:rsidRDefault="00846AA6" w:rsidP="00846AA6">
      <w:pPr>
        <w:pStyle w:val="Odsekzoznamu"/>
        <w:ind w:left="0"/>
        <w:jc w:val="both"/>
        <w:rPr>
          <w:rFonts w:cs="Arial"/>
          <w:szCs w:val="20"/>
        </w:rPr>
      </w:pPr>
    </w:p>
    <w:p w:rsidR="00846AA6" w:rsidRPr="009279D8" w:rsidRDefault="009279D8" w:rsidP="009279D8">
      <w:pPr>
        <w:spacing w:after="0"/>
        <w:rPr>
          <w:rFonts w:ascii="Arial Narrow" w:hAnsi="Arial Narrow"/>
        </w:rPr>
      </w:pPr>
      <w:r w:rsidRPr="009279D8">
        <w:rPr>
          <w:rFonts w:ascii="Arial Narrow" w:hAnsi="Arial Narrow"/>
        </w:rPr>
        <w:t>Trnava, 02/2018</w:t>
      </w:r>
    </w:p>
    <w:p w:rsidR="009279D8" w:rsidRPr="009279D8" w:rsidRDefault="009279D8" w:rsidP="009279D8">
      <w:pPr>
        <w:spacing w:after="0"/>
        <w:rPr>
          <w:rFonts w:ascii="Arial Narrow" w:hAnsi="Arial Narrow"/>
        </w:rPr>
      </w:pPr>
      <w:r w:rsidRPr="009279D8">
        <w:rPr>
          <w:rFonts w:ascii="Arial Narrow" w:hAnsi="Arial Narrow"/>
        </w:rPr>
        <w:t xml:space="preserve">Ing. Mária </w:t>
      </w:r>
      <w:proofErr w:type="spellStart"/>
      <w:r w:rsidRPr="009279D8">
        <w:rPr>
          <w:rFonts w:ascii="Arial Narrow" w:hAnsi="Arial Narrow"/>
        </w:rPr>
        <w:t>Kupčová</w:t>
      </w:r>
      <w:proofErr w:type="spellEnd"/>
    </w:p>
    <w:sectPr w:rsidR="009279D8" w:rsidRPr="009279D8" w:rsidSect="00846AA6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AF5" w:rsidRDefault="00CD4AF5" w:rsidP="00846AA6">
      <w:pPr>
        <w:spacing w:after="0" w:line="240" w:lineRule="auto"/>
      </w:pPr>
      <w:r>
        <w:separator/>
      </w:r>
    </w:p>
  </w:endnote>
  <w:endnote w:type="continuationSeparator" w:id="0">
    <w:p w:rsidR="00CD4AF5" w:rsidRDefault="00CD4AF5" w:rsidP="0084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AA6" w:rsidRDefault="00846AA6" w:rsidP="00846AA6">
    <w:pPr>
      <w:pStyle w:val="Pta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tabs>
        <w:tab w:val="clear" w:pos="9072"/>
        <w:tab w:val="right" w:pos="9212"/>
      </w:tabs>
      <w:jc w:val="both"/>
    </w:pPr>
    <w:r>
      <w:rPr>
        <w:rFonts w:ascii="Arial Narrow" w:hAnsi="Arial Narrow"/>
        <w:bCs/>
      </w:rPr>
      <w:t>Projekt organizácie stavby</w:t>
    </w:r>
    <w:r>
      <w:rPr>
        <w:rFonts w:ascii="Arial Narrow" w:hAnsi="Arial Narrow"/>
        <w:bCs/>
      </w:rPr>
      <w:tab/>
    </w:r>
    <w:r>
      <w:rPr>
        <w:rFonts w:ascii="Arial Narrow" w:hAnsi="Arial Narrow"/>
        <w:bCs/>
      </w:rPr>
      <w:tab/>
    </w:r>
    <w:r w:rsidRPr="00D82716">
      <w:rPr>
        <w:rFonts w:ascii="Arial Narrow" w:hAnsi="Arial Narrow"/>
      </w:rPr>
      <w:t xml:space="preserve">Strana | </w:t>
    </w:r>
    <w:r w:rsidRPr="00D82716">
      <w:rPr>
        <w:rFonts w:ascii="Arial Narrow" w:hAnsi="Arial Narrow"/>
      </w:rPr>
      <w:fldChar w:fldCharType="begin"/>
    </w:r>
    <w:r w:rsidRPr="00D82716">
      <w:rPr>
        <w:rFonts w:ascii="Arial Narrow" w:hAnsi="Arial Narrow"/>
      </w:rPr>
      <w:instrText>PAGE   \* MERGEFORMAT</w:instrText>
    </w:r>
    <w:r w:rsidRPr="00D82716">
      <w:rPr>
        <w:rFonts w:ascii="Arial Narrow" w:hAnsi="Arial Narrow"/>
      </w:rPr>
      <w:fldChar w:fldCharType="separate"/>
    </w:r>
    <w:r w:rsidR="009160AB">
      <w:rPr>
        <w:rFonts w:ascii="Arial Narrow" w:hAnsi="Arial Narrow"/>
        <w:noProof/>
      </w:rPr>
      <w:t>3</w:t>
    </w:r>
    <w:r w:rsidRPr="00D82716">
      <w:rPr>
        <w:rFonts w:ascii="Arial Narrow" w:hAnsi="Arial Narrow"/>
      </w:rPr>
      <w:fldChar w:fldCharType="end"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</w:p>
  <w:p w:rsidR="00846AA6" w:rsidRDefault="00846AA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AF5" w:rsidRDefault="00CD4AF5" w:rsidP="00846AA6">
      <w:pPr>
        <w:spacing w:after="0" w:line="240" w:lineRule="auto"/>
      </w:pPr>
      <w:r>
        <w:separator/>
      </w:r>
    </w:p>
  </w:footnote>
  <w:footnote w:type="continuationSeparator" w:id="0">
    <w:p w:rsidR="00CD4AF5" w:rsidRDefault="00CD4AF5" w:rsidP="00846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AA6" w:rsidRPr="00EE736D" w:rsidRDefault="00846AA6" w:rsidP="00846AA6">
    <w:pPr>
      <w:pStyle w:val="tl2"/>
      <w:rPr>
        <w:color w:val="0000FF"/>
        <w:sz w:val="24"/>
        <w:szCs w:val="24"/>
      </w:rPr>
    </w:pPr>
    <w:r w:rsidRPr="00EE736D">
      <w:rPr>
        <w:sz w:val="24"/>
        <w:szCs w:val="24"/>
      </w:rPr>
      <w:t>MANEX</w:t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</w:p>
  <w:p w:rsidR="00846AA6" w:rsidRDefault="00846AA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AA6" w:rsidRPr="00622ECA" w:rsidRDefault="00846AA6" w:rsidP="00846AA6">
    <w:pPr>
      <w:pBdr>
        <w:bottom w:val="single" w:sz="4" w:space="1" w:color="auto"/>
      </w:pBdr>
      <w:spacing w:line="240" w:lineRule="auto"/>
      <w:jc w:val="center"/>
      <w:rPr>
        <w:rFonts w:ascii="Arial" w:hAnsi="Arial" w:cs="Arial"/>
        <w:b/>
        <w:color w:val="0000FF"/>
      </w:rPr>
    </w:pPr>
    <w:r>
      <w:rPr>
        <w:b/>
        <w:noProof/>
        <w:color w:val="0000FF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D46C09" wp14:editId="4041534F">
              <wp:simplePos x="0" y="0"/>
              <wp:positionH relativeFrom="column">
                <wp:posOffset>-84455</wp:posOffset>
              </wp:positionH>
              <wp:positionV relativeFrom="paragraph">
                <wp:posOffset>100378</wp:posOffset>
              </wp:positionV>
              <wp:extent cx="1837426" cy="266700"/>
              <wp:effectExtent l="0" t="0" r="0" b="0"/>
              <wp:wrapNone/>
              <wp:docPr id="8" name="Textové po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837426" cy="266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46AA6" w:rsidRPr="00D51E3A" w:rsidRDefault="00846AA6" w:rsidP="00846AA6">
                          <w:pPr>
                            <w:pStyle w:val="Normlnywebov"/>
                            <w:spacing w:before="0" w:beforeAutospacing="0" w:after="0" w:afterAutospacing="0"/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Ing. Mária </w:t>
                          </w:r>
                          <w:proofErr w:type="spellStart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Kupčová</w:t>
                          </w:r>
                          <w:proofErr w:type="spellEnd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- MANEX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D46C09"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26" type="#_x0000_t202" style="position:absolute;left:0;text-align:left;margin-left:-6.65pt;margin-top:7.9pt;width:144.7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" o:allowincell="f" filled="f" stroked="f">
              <o:lock v:ext="edit" shapetype="t"/>
              <v:textbox style="mso-fit-shape-to-text:t">
                <w:txbxContent>
                  <w:p w:rsidR="00846AA6" w:rsidRPr="00D51E3A" w:rsidRDefault="00846AA6" w:rsidP="00846AA6">
                    <w:pPr>
                      <w:pStyle w:val="Normlnywebov"/>
                      <w:spacing w:before="0" w:beforeAutospacing="0" w:after="0" w:afterAutospacing="0"/>
                      <w:jc w:val="center"/>
                      <w:rPr>
                        <w:rFonts w:ascii="Arial Narrow" w:hAnsi="Arial Narrow"/>
                        <w:sz w:val="20"/>
                        <w:szCs w:val="20"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Ing. Mária Kupčová - MANEX </w:t>
                    </w:r>
                  </w:p>
                </w:txbxContent>
              </v:textbox>
            </v:shape>
          </w:pict>
        </mc:Fallback>
      </mc:AlternateContent>
    </w:r>
  </w:p>
  <w:p w:rsidR="00846AA6" w:rsidRPr="00D51E3A" w:rsidRDefault="00846AA6" w:rsidP="00846AA6">
    <w:pPr>
      <w:pStyle w:val="Nadpis3"/>
      <w:pBdr>
        <w:bottom w:val="single" w:sz="4" w:space="1" w:color="auto"/>
      </w:pBdr>
      <w:spacing w:line="240" w:lineRule="auto"/>
      <w:rPr>
        <w:rFonts w:ascii="Arial Narrow" w:hAnsi="Arial Narrow" w:cs="Arial"/>
        <w:b w:val="0"/>
        <w:i/>
        <w:color w:val="000000" w:themeColor="text1"/>
      </w:rPr>
    </w:pPr>
    <w:r w:rsidRPr="00D51E3A">
      <w:rPr>
        <w:rFonts w:ascii="Arial Narrow" w:hAnsi="Arial Narrow" w:cs="Arial"/>
        <w:b w:val="0"/>
        <w:i/>
        <w:color w:val="000000" w:themeColor="text1"/>
      </w:rPr>
      <w:t>autorizovaný stavebný inžinier</w:t>
    </w:r>
  </w:p>
  <w:p w:rsidR="00846AA6" w:rsidRPr="00D51E3A" w:rsidRDefault="00846AA6" w:rsidP="00846AA6">
    <w:pPr>
      <w:pStyle w:val="Nadpis3"/>
      <w:pBdr>
        <w:bottom w:val="single" w:sz="4" w:space="1" w:color="auto"/>
      </w:pBdr>
      <w:spacing w:before="0" w:line="240" w:lineRule="auto"/>
      <w:rPr>
        <w:rFonts w:ascii="Arial Narrow" w:hAnsi="Arial Narrow" w:cs="Arial"/>
        <w:b w:val="0"/>
        <w:color w:val="000000" w:themeColor="text1"/>
      </w:rPr>
    </w:pPr>
    <w:r w:rsidRPr="00D51E3A">
      <w:rPr>
        <w:rFonts w:ascii="Arial Narrow" w:hAnsi="Arial Narrow" w:cs="Arial"/>
        <w:b w:val="0"/>
        <w:color w:val="000000" w:themeColor="text1"/>
      </w:rPr>
      <w:t xml:space="preserve">Lomonosovova č.6, 917 08 Trnava,  tel. 0903 342 613   E-mail: </w:t>
    </w:r>
    <w:hyperlink r:id="rId1" w:history="1">
      <w:r w:rsidRPr="00D51E3A">
        <w:rPr>
          <w:rStyle w:val="Hypertextovprepojenie"/>
          <w:rFonts w:ascii="Arial Narrow" w:hAnsi="Arial Narrow" w:cs="Arial"/>
          <w:color w:val="000000" w:themeColor="text1"/>
        </w:rPr>
        <w:t>manex.tt@gmail.com.sk</w:t>
      </w:r>
    </w:hyperlink>
  </w:p>
  <w:p w:rsidR="00846AA6" w:rsidRPr="00846AA6" w:rsidRDefault="00846AA6" w:rsidP="00846AA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D34C7"/>
    <w:multiLevelType w:val="hybridMultilevel"/>
    <w:tmpl w:val="E410C9DE"/>
    <w:lvl w:ilvl="0" w:tplc="041B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87D50BB"/>
    <w:multiLevelType w:val="hybridMultilevel"/>
    <w:tmpl w:val="7F1845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0CB2"/>
    <w:multiLevelType w:val="hybridMultilevel"/>
    <w:tmpl w:val="6378515C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4764C8"/>
    <w:multiLevelType w:val="hybridMultilevel"/>
    <w:tmpl w:val="36EA1AC6"/>
    <w:lvl w:ilvl="0" w:tplc="E77E863C">
      <w:start w:val="2"/>
      <w:numFmt w:val="decimal"/>
      <w:lvlText w:val="F1.1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B3B3E"/>
    <w:multiLevelType w:val="hybridMultilevel"/>
    <w:tmpl w:val="03FE67E6"/>
    <w:lvl w:ilvl="0" w:tplc="3C807BA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3501CE"/>
    <w:multiLevelType w:val="hybridMultilevel"/>
    <w:tmpl w:val="B136FA14"/>
    <w:lvl w:ilvl="0" w:tplc="99A26D7C">
      <w:start w:val="1"/>
      <w:numFmt w:val="decimal"/>
      <w:lvlText w:val="(%1.)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E1F38"/>
    <w:multiLevelType w:val="hybridMultilevel"/>
    <w:tmpl w:val="21A07D04"/>
    <w:lvl w:ilvl="0" w:tplc="24E017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473FB"/>
    <w:multiLevelType w:val="hybridMultilevel"/>
    <w:tmpl w:val="5134C5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E0C96"/>
    <w:multiLevelType w:val="hybridMultilevel"/>
    <w:tmpl w:val="845AF6B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AB344D"/>
    <w:multiLevelType w:val="hybridMultilevel"/>
    <w:tmpl w:val="7F1845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A6F44"/>
    <w:multiLevelType w:val="hybridMultilevel"/>
    <w:tmpl w:val="A7202ACA"/>
    <w:lvl w:ilvl="0" w:tplc="76DAED22">
      <w:start w:val="1"/>
      <w:numFmt w:val="decimal"/>
      <w:lvlText w:val="F1.1.%1.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</w:lvl>
    <w:lvl w:ilvl="3" w:tplc="041B000F" w:tentative="1">
      <w:start w:val="1"/>
      <w:numFmt w:val="decimal"/>
      <w:lvlText w:val="%4."/>
      <w:lvlJc w:val="left"/>
      <w:pPr>
        <w:ind w:left="3230" w:hanging="360"/>
      </w:p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</w:lvl>
    <w:lvl w:ilvl="6" w:tplc="041B000F" w:tentative="1">
      <w:start w:val="1"/>
      <w:numFmt w:val="decimal"/>
      <w:lvlText w:val="%7."/>
      <w:lvlJc w:val="left"/>
      <w:pPr>
        <w:ind w:left="5390" w:hanging="360"/>
      </w:p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1E4557F"/>
    <w:multiLevelType w:val="hybridMultilevel"/>
    <w:tmpl w:val="7F1845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A10CA"/>
    <w:multiLevelType w:val="hybridMultilevel"/>
    <w:tmpl w:val="73B2E5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378FD"/>
    <w:multiLevelType w:val="hybridMultilevel"/>
    <w:tmpl w:val="CA768B6C"/>
    <w:lvl w:ilvl="0" w:tplc="BFBC0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4631DE"/>
    <w:multiLevelType w:val="hybridMultilevel"/>
    <w:tmpl w:val="A77850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15F"/>
    <w:multiLevelType w:val="hybridMultilevel"/>
    <w:tmpl w:val="BFA0FD7A"/>
    <w:lvl w:ilvl="0" w:tplc="040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B7F429F"/>
    <w:multiLevelType w:val="hybridMultilevel"/>
    <w:tmpl w:val="3FF2BA18"/>
    <w:lvl w:ilvl="0" w:tplc="FA2C2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04904"/>
    <w:multiLevelType w:val="hybridMultilevel"/>
    <w:tmpl w:val="BC92DD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029C"/>
    <w:multiLevelType w:val="hybridMultilevel"/>
    <w:tmpl w:val="8A6E3CBE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11"/>
  </w:num>
  <w:num w:numId="5">
    <w:abstractNumId w:val="18"/>
  </w:num>
  <w:num w:numId="6">
    <w:abstractNumId w:val="6"/>
  </w:num>
  <w:num w:numId="7">
    <w:abstractNumId w:val="10"/>
  </w:num>
  <w:num w:numId="8">
    <w:abstractNumId w:val="4"/>
  </w:num>
  <w:num w:numId="9">
    <w:abstractNumId w:val="2"/>
  </w:num>
  <w:num w:numId="10">
    <w:abstractNumId w:val="17"/>
  </w:num>
  <w:num w:numId="11">
    <w:abstractNumId w:val="9"/>
  </w:num>
  <w:num w:numId="12">
    <w:abstractNumId w:val="15"/>
  </w:num>
  <w:num w:numId="13">
    <w:abstractNumId w:val="12"/>
  </w:num>
  <w:num w:numId="14">
    <w:abstractNumId w:val="3"/>
  </w:num>
  <w:num w:numId="15">
    <w:abstractNumId w:val="8"/>
  </w:num>
  <w:num w:numId="16">
    <w:abstractNumId w:val="1"/>
  </w:num>
  <w:num w:numId="17">
    <w:abstractNumId w:val="16"/>
  </w:num>
  <w:num w:numId="18">
    <w:abstractNumId w:val="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A6"/>
    <w:rsid w:val="00015701"/>
    <w:rsid w:val="001D464A"/>
    <w:rsid w:val="00283265"/>
    <w:rsid w:val="00482D8D"/>
    <w:rsid w:val="00721FBD"/>
    <w:rsid w:val="00846AA6"/>
    <w:rsid w:val="009053B4"/>
    <w:rsid w:val="009160AB"/>
    <w:rsid w:val="009279D8"/>
    <w:rsid w:val="00CD4AF5"/>
    <w:rsid w:val="00DA1F7E"/>
    <w:rsid w:val="00E0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46D294-8F98-4A05-B7C3-79A85116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46AA6"/>
    <w:pPr>
      <w:spacing w:after="200" w:line="276" w:lineRule="auto"/>
    </w:pPr>
  </w:style>
  <w:style w:type="paragraph" w:styleId="Nadpis1">
    <w:name w:val="heading 1"/>
    <w:basedOn w:val="Normlny"/>
    <w:next w:val="Normlny"/>
    <w:link w:val="Nadpis1Char"/>
    <w:uiPriority w:val="9"/>
    <w:qFormat/>
    <w:rsid w:val="00846AA6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46A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46A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46AA6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846AA6"/>
    <w:rPr>
      <w:rFonts w:asciiTheme="majorHAnsi" w:eastAsiaTheme="majorEastAsia" w:hAnsiTheme="majorHAnsi" w:cstheme="majorBidi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46AA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Znaka">
    <w:name w:val="Značka"/>
    <w:next w:val="Normlny"/>
    <w:rsid w:val="00846AA6"/>
    <w:pPr>
      <w:spacing w:after="0" w:line="280" w:lineRule="exact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846AA6"/>
    <w:rPr>
      <w:color w:val="0563C1" w:themeColor="hyperlink"/>
      <w:u w:val="single"/>
    </w:rPr>
  </w:style>
  <w:style w:type="paragraph" w:customStyle="1" w:styleId="mt">
    <w:name w:val="mt"/>
    <w:basedOn w:val="Normlny"/>
    <w:qFormat/>
    <w:rsid w:val="00846AA6"/>
    <w:pPr>
      <w:spacing w:after="0" w:line="240" w:lineRule="auto"/>
    </w:pPr>
    <w:rPr>
      <w:rFonts w:ascii="Calibri" w:hAnsi="Calibri"/>
      <w:szCs w:val="20"/>
    </w:rPr>
  </w:style>
  <w:style w:type="paragraph" w:styleId="Odsekzoznamu">
    <w:name w:val="List Paragraph"/>
    <w:basedOn w:val="Normlny"/>
    <w:link w:val="OdsekzoznamuChar"/>
    <w:qFormat/>
    <w:rsid w:val="00846AA6"/>
    <w:pPr>
      <w:ind w:left="720"/>
      <w:contextualSpacing/>
    </w:pPr>
    <w:rPr>
      <w:rFonts w:ascii="Calibri" w:eastAsia="Times New Roman" w:hAnsi="Calibri" w:cs="Times New Roman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846AA6"/>
    <w:pPr>
      <w:tabs>
        <w:tab w:val="left" w:pos="440"/>
        <w:tab w:val="right" w:leader="dot" w:pos="9202"/>
      </w:tabs>
      <w:spacing w:after="100"/>
    </w:pPr>
    <w:rPr>
      <w:rFonts w:ascii="Arial Narrow" w:hAnsi="Arial Narrow"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846AA6"/>
    <w:pPr>
      <w:spacing w:after="100"/>
      <w:ind w:left="220"/>
    </w:pPr>
    <w:rPr>
      <w:rFonts w:ascii="Calibri" w:hAnsi="Calibri"/>
      <w:sz w:val="20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846AA6"/>
    <w:pPr>
      <w:spacing w:before="480"/>
      <w:outlineLvl w:val="9"/>
    </w:pPr>
    <w:rPr>
      <w:b w:val="0"/>
      <w:bCs/>
      <w:sz w:val="28"/>
      <w:szCs w:val="28"/>
    </w:rPr>
  </w:style>
  <w:style w:type="character" w:customStyle="1" w:styleId="OdsekzoznamuChar">
    <w:name w:val="Odsek zoznamu Char"/>
    <w:link w:val="Odsekzoznamu"/>
    <w:uiPriority w:val="34"/>
    <w:rsid w:val="00846AA6"/>
    <w:rPr>
      <w:rFonts w:ascii="Calibri" w:eastAsia="Times New Roman" w:hAnsi="Calibri" w:cs="Times New Roman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46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6AA6"/>
  </w:style>
  <w:style w:type="paragraph" w:styleId="Pta">
    <w:name w:val="footer"/>
    <w:basedOn w:val="Normlny"/>
    <w:link w:val="PtaChar"/>
    <w:uiPriority w:val="99"/>
    <w:unhideWhenUsed/>
    <w:rsid w:val="00846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6AA6"/>
  </w:style>
  <w:style w:type="paragraph" w:styleId="Normlnywebov">
    <w:name w:val="Normal (Web)"/>
    <w:basedOn w:val="Normlny"/>
    <w:uiPriority w:val="99"/>
    <w:semiHidden/>
    <w:unhideWhenUsed/>
    <w:rsid w:val="00846A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84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l2">
    <w:name w:val="Štýl2"/>
    <w:basedOn w:val="Normlny"/>
    <w:link w:val="tl2Char"/>
    <w:qFormat/>
    <w:rsid w:val="00846AA6"/>
    <w:pPr>
      <w:pBdr>
        <w:bottom w:val="single" w:sz="4" w:space="1" w:color="auto"/>
      </w:pBdr>
      <w:jc w:val="right"/>
    </w:pPr>
    <w:rPr>
      <w:rFonts w:ascii="Arial Black" w:hAnsi="Arial Black"/>
      <w:color w:val="808080" w:themeColor="background1" w:themeShade="80"/>
    </w:rPr>
  </w:style>
  <w:style w:type="character" w:customStyle="1" w:styleId="tl2Char">
    <w:name w:val="Štýl2 Char"/>
    <w:basedOn w:val="Predvolenpsmoodseku"/>
    <w:link w:val="tl2"/>
    <w:rsid w:val="00846AA6"/>
    <w:rPr>
      <w:rFonts w:ascii="Arial Black" w:hAnsi="Arial Black"/>
      <w:color w:val="808080" w:themeColor="background1" w:themeShade="80"/>
    </w:rPr>
  </w:style>
  <w:style w:type="paragraph" w:customStyle="1" w:styleId="Text">
    <w:name w:val="Text"/>
    <w:basedOn w:val="Normlny"/>
    <w:next w:val="Normlny"/>
    <w:rsid w:val="00846AA6"/>
    <w:pPr>
      <w:spacing w:before="240" w:after="0" w:line="300" w:lineRule="atLeast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MT0">
    <w:name w:val="MT"/>
    <w:basedOn w:val="Normlny"/>
    <w:qFormat/>
    <w:rsid w:val="001D464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napToGrid w:val="0"/>
      <w:szCs w:val="20"/>
      <w:lang w:eastAsia="ko-KR"/>
    </w:rPr>
  </w:style>
  <w:style w:type="paragraph" w:styleId="Zkladntext">
    <w:name w:val="Body Text"/>
    <w:basedOn w:val="Normlny"/>
    <w:link w:val="ZkladntextChar"/>
    <w:uiPriority w:val="99"/>
    <w:unhideWhenUsed/>
    <w:rsid w:val="00015701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015701"/>
    <w:rPr>
      <w:rFonts w:ascii="Arial" w:eastAsia="Times New Roman" w:hAnsi="Arial" w:cs="Times New Roman"/>
      <w:sz w:val="20"/>
      <w:szCs w:val="24"/>
      <w:lang w:eastAsia="sk-SK"/>
    </w:rPr>
  </w:style>
  <w:style w:type="paragraph" w:customStyle="1" w:styleId="Zarkazkladnhotextu21">
    <w:name w:val="Zarážka základného textu 21"/>
    <w:basedOn w:val="Normlny"/>
    <w:rsid w:val="00015701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styleId="Bezriadkovania">
    <w:name w:val="No Spacing"/>
    <w:uiPriority w:val="1"/>
    <w:qFormat/>
    <w:rsid w:val="00015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283265"/>
    <w:pPr>
      <w:tabs>
        <w:tab w:val="left" w:pos="851"/>
        <w:tab w:val="right" w:leader="dot" w:pos="9062"/>
      </w:tabs>
      <w:spacing w:after="100"/>
      <w:ind w:left="851" w:hanging="411"/>
    </w:pPr>
  </w:style>
  <w:style w:type="paragraph" w:customStyle="1" w:styleId="Default">
    <w:name w:val="Default"/>
    <w:rsid w:val="00482D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05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05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nex.tt@gmail.com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2573</Words>
  <Characters>14671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2018-03-01T18:00:00Z</cp:lastPrinted>
  <dcterms:created xsi:type="dcterms:W3CDTF">2018-03-01T17:49:00Z</dcterms:created>
  <dcterms:modified xsi:type="dcterms:W3CDTF">2018-03-01T18:40:00Z</dcterms:modified>
</cp:coreProperties>
</file>